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10" w:rsidRDefault="00611310" w:rsidP="006113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11310" w:rsidRDefault="00611310" w:rsidP="00611310">
      <w:pPr>
        <w:tabs>
          <w:tab w:val="left" w:pos="3060"/>
          <w:tab w:val="center" w:pos="4677"/>
        </w:tabs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Двадцать первая сессия седьмого созыва</w:t>
      </w: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b/>
          <w:sz w:val="28"/>
          <w:szCs w:val="28"/>
        </w:rPr>
      </w:pP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23.10.2020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№ 103/1</w:t>
      </w:r>
    </w:p>
    <w:p w:rsidR="00611310" w:rsidRDefault="00611310" w:rsidP="00611310">
      <w:pPr>
        <w:spacing w:after="0" w:line="240" w:lineRule="atLeast"/>
        <w:ind w:left="284" w:right="-26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окровка</w:t>
      </w:r>
    </w:p>
    <w:p w:rsidR="00611310" w:rsidRDefault="00611310" w:rsidP="00611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1310" w:rsidRDefault="00611310" w:rsidP="00611310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Об утверждении Положения о бюджетном у</w:t>
      </w:r>
      <w:r w:rsidR="000B645F">
        <w:rPr>
          <w:rFonts w:ascii="Arial" w:hAnsi="Arial" w:cs="Arial"/>
          <w:b/>
          <w:color w:val="000000"/>
          <w:sz w:val="28"/>
          <w:szCs w:val="28"/>
        </w:rPr>
        <w:t xml:space="preserve">стройстве, бюджетном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про</w:t>
      </w:r>
      <w:r w:rsidR="000B645F">
        <w:rPr>
          <w:rFonts w:ascii="Arial" w:hAnsi="Arial" w:cs="Arial"/>
          <w:b/>
          <w:color w:val="000000"/>
          <w:sz w:val="28"/>
          <w:szCs w:val="28"/>
        </w:rPr>
        <w:t xml:space="preserve">цессе и </w:t>
      </w:r>
      <w:r>
        <w:rPr>
          <w:rFonts w:ascii="Arial" w:hAnsi="Arial" w:cs="Arial"/>
          <w:b/>
          <w:color w:val="000000"/>
          <w:sz w:val="28"/>
          <w:szCs w:val="28"/>
        </w:rPr>
        <w:t>финансовом контроле в муниципальном образовании Покровский сельсовет Ключевского района Алтайского края</w:t>
      </w:r>
    </w:p>
    <w:p w:rsidR="00611310" w:rsidRDefault="00611310" w:rsidP="00611310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>В соответствии с Бюджетным кодексом Российской Федерации, Уставом муниципального образования Покровский сельсовет Ключевского района Алтайского края, на основании протеста прокурора, Покровское сельское Собрание депутатов</w:t>
      </w:r>
    </w:p>
    <w:p w:rsidR="00611310" w:rsidRDefault="00611310" w:rsidP="0061131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Е Ш И Л О:</w:t>
      </w:r>
    </w:p>
    <w:p w:rsidR="00611310" w:rsidRDefault="00611310" w:rsidP="0061131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Утвердить Положение о бюджетном устройстве, бюджетном процессе и финансовом контроле в муниципальном образовании Покровский сельсовет Ключевского района Алтайского края согласно приложению №1.</w:t>
      </w:r>
    </w:p>
    <w:p w:rsidR="00611310" w:rsidRDefault="00611310" w:rsidP="0061131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  Признать утратившим силу решение Покровского сельского Собрания депутатов №69 от 24.12.2009 «О принятии Положения о бюджетном процессе в муниципальном образовании сельское поселение Покровский сельсовет»</w:t>
      </w:r>
    </w:p>
    <w:p w:rsidR="00611310" w:rsidRDefault="00611310" w:rsidP="0061131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    Обнародовать настоящее решение в установленном законом порядке.</w:t>
      </w:r>
    </w:p>
    <w:p w:rsidR="00611310" w:rsidRDefault="00611310" w:rsidP="0061131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611310" w:rsidRDefault="00611310" w:rsidP="00611310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11310" w:rsidRDefault="00611310" w:rsidP="00611310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both"/>
        <w:outlineLvl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№ 1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left="66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к Решению ССД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от 23.10.2020г</w:t>
      </w:r>
    </w:p>
    <w:p w:rsidR="00611310" w:rsidRDefault="00611310" w:rsidP="00611310">
      <w:pPr>
        <w:autoSpaceDE w:val="0"/>
        <w:autoSpaceDN w:val="0"/>
        <w:adjustRightInd w:val="0"/>
        <w:rPr>
          <w:rFonts w:ascii="Arial" w:hAnsi="Arial" w:cs="Arial"/>
        </w:rPr>
      </w:pP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бюджетном устройстве, бюджетном процессе и финансовом контроле в муниципальном образовании </w:t>
      </w:r>
      <w:r>
        <w:rPr>
          <w:rFonts w:ascii="Arial" w:hAnsi="Arial" w:cs="Arial"/>
          <w:b/>
        </w:rPr>
        <w:t>Покровский</w:t>
      </w:r>
      <w:r>
        <w:rPr>
          <w:rFonts w:ascii="Arial" w:hAnsi="Arial" w:cs="Arial"/>
          <w:b/>
          <w:bCs/>
        </w:rPr>
        <w:t xml:space="preserve"> сельсовет Ключевского района Алтайского края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Положение в соответствии с Бюджетным </w:t>
      </w:r>
      <w:hyperlink r:id="rId4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 определяет правовые основы функционирования бюджета муниципального образования «Покровский  сельсовет » (далее по тексту - поселение), правовое положение субъектов бюджетных правоотношений,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611310" w:rsidRDefault="00611310" w:rsidP="006113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 Отношения, регулируемые настоящим Положением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Положение регулирует отношения, возникающие между субъектами бюджетных правоотношений в процессе составления и рассмотрения проекта бюджета муниципального образования, утверждения и исполнения бюджета муниципального образования,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его исполнением.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2. Бюджет поселения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имеет собственный бюджет (далее по тексту - бюджет).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поселения разрабатывается и утверждается в форме Решения представительного органа поселения.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Формирование, утверждение, исполнение бюджета поселения и контроль за его исполнением осуществляются органами местного самоуправления с соблюдением требований, установленных </w:t>
      </w:r>
      <w:hyperlink r:id="rId5" w:tgtFrame="Logical" w:history="1">
        <w:r>
          <w:rPr>
            <w:rStyle w:val="a3"/>
            <w:rFonts w:ascii="Arial" w:hAnsi="Arial" w:cs="Arial"/>
            <w:color w:val="000000"/>
          </w:rPr>
          <w:t>Бюджетным кодексом Российской Федерации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самоуправления», а также принятых в соответствии с ними законов о краевом бюджете на очередной финансовый год и плановый период.</w:t>
      </w:r>
      <w:proofErr w:type="gramEnd"/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сопоставимости показателей бюджета поселения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3. Участники бюджетного процесса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Участниками бюджетного процесса являются: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глава сельсовета;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сельское Собрание депутатов;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Администрация сельсовета;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органы муниципального финансового контроля;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отдел  по Ключевскому району УФК по Алтайскому краю;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главные распорядители средств бюджета поселения;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главные администраторы доходов бюджета поселения;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главный администратор </w:t>
      </w:r>
      <w:proofErr w:type="gramStart"/>
      <w:r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>
        <w:rPr>
          <w:rFonts w:ascii="Arial" w:hAnsi="Arial" w:cs="Arial"/>
        </w:rPr>
        <w:t>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 получатели бюджетных средств.</w:t>
      </w:r>
    </w:p>
    <w:p w:rsidR="00611310" w:rsidRDefault="00611310" w:rsidP="00611310">
      <w:pPr>
        <w:spacing w:after="0" w:line="24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Участники бюджетного процесса реализуют свои полномочия в соответствии с Бюджетным кодексом Российской Федерации, а также принимаемыми в соответствии с ним законами Алтайского края.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4. Составление проекта бюджета поселения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Проект бюджета поселения составляется администрацией сельсовета.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Составление проекта бюджета основывается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Бюджетном </w:t>
      </w:r>
      <w:hyperlink r:id="rId6" w:history="1">
        <w:proofErr w:type="gramStart"/>
        <w:r>
          <w:rPr>
            <w:rStyle w:val="a3"/>
            <w:rFonts w:ascii="Arial" w:hAnsi="Arial" w:cs="Arial"/>
            <w:color w:val="000000"/>
            <w:u w:val="none"/>
          </w:rPr>
          <w:t>послании</w:t>
        </w:r>
        <w:proofErr w:type="gramEnd"/>
      </w:hyperlink>
      <w:r>
        <w:rPr>
          <w:rFonts w:ascii="Arial" w:hAnsi="Arial" w:cs="Arial"/>
        </w:rPr>
        <w:t xml:space="preserve"> Президента Российской Федерации;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прогнозе</w:t>
      </w:r>
      <w:proofErr w:type="gramEnd"/>
      <w:r>
        <w:rPr>
          <w:rFonts w:ascii="Arial" w:hAnsi="Arial" w:cs="Arial"/>
        </w:rPr>
        <w:t xml:space="preserve"> социально-экономического развития муниципального образования;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основных </w:t>
      </w:r>
      <w:proofErr w:type="gramStart"/>
      <w:r>
        <w:rPr>
          <w:rFonts w:ascii="Arial" w:hAnsi="Arial" w:cs="Arial"/>
        </w:rPr>
        <w:t>направлениях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бюджетной</w:t>
        </w:r>
      </w:hyperlink>
      <w:r>
        <w:rPr>
          <w:rFonts w:ascii="Arial" w:hAnsi="Arial" w:cs="Arial"/>
          <w:color w:val="000000"/>
        </w:rPr>
        <w:t xml:space="preserve"> и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</w:rPr>
          <w:t>налоговой</w:t>
        </w:r>
      </w:hyperlink>
      <w:r>
        <w:rPr>
          <w:rFonts w:ascii="Arial" w:hAnsi="Arial" w:cs="Arial"/>
          <w:color w:val="000000"/>
        </w:rPr>
        <w:t xml:space="preserve"> политики</w:t>
      </w:r>
      <w:r>
        <w:rPr>
          <w:rFonts w:ascii="Arial" w:hAnsi="Arial" w:cs="Arial"/>
        </w:rPr>
        <w:t>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муниципальных </w:t>
      </w:r>
      <w:proofErr w:type="gramStart"/>
      <w:r>
        <w:rPr>
          <w:rFonts w:ascii="Arial" w:hAnsi="Arial" w:cs="Arial"/>
        </w:rPr>
        <w:t>программах</w:t>
      </w:r>
      <w:proofErr w:type="gramEnd"/>
      <w:r>
        <w:rPr>
          <w:rFonts w:ascii="Arial" w:hAnsi="Arial" w:cs="Arial"/>
        </w:rPr>
        <w:t>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Одновременно с проектом бюджета поселения на очередной финансовый год, администрация поселения разрабатывает и утверждает среднесрочный финансовый план поселения в соответствии с Бюджетным </w:t>
      </w:r>
      <w:hyperlink r:id="rId9" w:history="1">
        <w:r>
          <w:rPr>
            <w:rStyle w:val="a3"/>
            <w:rFonts w:ascii="Arial" w:hAnsi="Arial" w:cs="Arial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Проект среднесрочного финансового плана утверждается постановлением администрации поселения и представляется в представительный орган одновременно с проектом бюджета.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5. Рассмотрение и утверждение бюджета поселения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Решение сельского Собрание депутатов о бюджете поселения должно содержать основные характеристики бюджета поселения, к которым относятся: общий объем доходов бюджета поселения, общий объем расходов бюджета поселения, 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>) бюджета поселения, а также иные показатели, установленные Бюджетным Кодексом Российской Федерации.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Решением сельского Собрания депутатов о бюджете поселения утверждаются: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главных администраторов доходов бюджета;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-перечень главных </w:t>
      </w:r>
      <w:proofErr w:type="gramStart"/>
      <w:r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>
        <w:rPr>
          <w:rFonts w:ascii="Arial" w:hAnsi="Arial" w:cs="Arial"/>
        </w:rPr>
        <w:t>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на очередной финансовый год;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бюджетных ассигнований, направляемых на исполнение публичных нормативных обязательств;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источники финансирования дефицита бюджета на очередной финансовый год;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иные показатели бюджета поселения, установленные Бюджетным </w:t>
      </w:r>
      <w:hyperlink r:id="rId10" w:history="1">
        <w:r>
          <w:rPr>
            <w:rStyle w:val="a3"/>
            <w:rFonts w:ascii="Arial" w:hAnsi="Arial" w:cs="Arial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законом Алтайского края, решением сельского Собрания  депутатов.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6. Документы и материалы, представляемые одновременно с проектом бюджета поселения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Одновременно с проектом решения о бюджете поселения в сельское Собрание депутатов представляются: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bookmarkStart w:id="0" w:name="Par239"/>
      <w:bookmarkEnd w:id="0"/>
      <w:r>
        <w:rPr>
          <w:rFonts w:ascii="Arial" w:hAnsi="Arial" w:cs="Arial"/>
          <w:color w:val="000000"/>
        </w:rPr>
        <w:t xml:space="preserve">- основные направления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>бюджетной</w:t>
        </w:r>
      </w:hyperlink>
      <w:r>
        <w:rPr>
          <w:rFonts w:ascii="Arial" w:hAnsi="Arial" w:cs="Arial"/>
          <w:color w:val="000000"/>
        </w:rPr>
        <w:t xml:space="preserve"> и основные направления </w:t>
      </w:r>
      <w:hyperlink r:id="rId12" w:history="1">
        <w:r>
          <w:rPr>
            <w:rStyle w:val="a3"/>
            <w:rFonts w:ascii="Arial" w:hAnsi="Arial" w:cs="Arial"/>
            <w:color w:val="000000"/>
            <w:u w:val="none"/>
          </w:rPr>
          <w:t>налоговой</w:t>
        </w:r>
      </w:hyperlink>
      <w:r>
        <w:rPr>
          <w:rFonts w:ascii="Arial" w:hAnsi="Arial" w:cs="Arial"/>
          <w:color w:val="000000"/>
        </w:rPr>
        <w:t xml:space="preserve"> политики</w:t>
      </w:r>
      <w:r>
        <w:rPr>
          <w:rFonts w:ascii="Arial" w:hAnsi="Arial" w:cs="Arial"/>
        </w:rPr>
        <w:t>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прогноз социально-экономического развития территории поселения;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пояснительная записка к проекту бюджета;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методики (проекты методик) и расчеты распределения межбюджетных трансфертов;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верхний предел муниципального внутреннего долга на 1 января года, следующего за очередным финансовым годом;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оценка ожидаемого исполнения бюджета на текущий финансовый год;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611310" w:rsidRDefault="00611310" w:rsidP="00611310">
      <w:pPr>
        <w:pStyle w:val="a5"/>
        <w:spacing w:line="24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реестр источников местного бюджета;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иные документы и материалы.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Статья 7. Внесение проекта решения о бюджете поселения на рассмотрение сельского Собрание депутатов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Администрация сельсовета вносит на рассмотрение сельского Собрание депутатов проект решения о бюджете поселения не позднее 15 ноября текущего года.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Одновременно с проектом бюджета поселения в сельское Собрание депутатов представляются документы, определенные </w:t>
      </w:r>
      <w:hyperlink r:id="rId13" w:anchor="Par249#Par249" w:history="1">
        <w:r>
          <w:rPr>
            <w:rStyle w:val="a3"/>
            <w:rFonts w:ascii="Arial" w:hAnsi="Arial" w:cs="Arial"/>
          </w:rPr>
          <w:t>статьями 5-</w:t>
        </w:r>
      </w:hyperlink>
      <w:r>
        <w:rPr>
          <w:rFonts w:ascii="Arial" w:hAnsi="Arial" w:cs="Arial"/>
        </w:rPr>
        <w:t>6 настоящего Положения.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8. Публичные слушания по проекту решения о бюджете муниципального образования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 проекту бюджета поселения на очередной финансовый год проводятся публичные слушания.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организации и проведения публичных слушаний определяется положением, утвержденным решением сельского Собрание депутатов.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9. Порядок рассмотрения проекта решения о бюджете поселения и его утверждения</w:t>
      </w:r>
      <w:bookmarkStart w:id="1" w:name="Par249"/>
      <w:bookmarkEnd w:id="1"/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Порядок рассмотрения проекта решения о бюджете поселения и его утверждения, определенный настоящим Положением, предусматривает вступление в силу решения о бюджете поселения с 1 января очередного финансового года, а также утверждение данным решением показателей и характеристик (приложений) в соответствии со статьей 5-6 данного Положения.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 обсуждении проекта бюджета поселения на сессии сельского Собрания депутатов слово для доклада предоставляется по поручению главы администрации сельсовета ведущему бухгалтеру администрации сельсовета. После этого проводится обсуждение проекта бюджета поселения.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обсуждения проекта бюджета поселения сельское Собрание депутатов может принять решение о принятии его в целом или об его отклонении.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 отклонении проекта бюджета поселения сельское Собрание депутатов возвращает указанный проект в администрацию сельсовета, для доработки в соответствии с предложениями и рекомендациями, изложенными в заключении.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этого глава администрации сельсовета направляет в сельское Собрание депутатов новый вариант проекта бюджета поселения, который рассматривается в порядке, установленном настоящим Положением.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До принятия проекта бюджета поселения администрация сельсовета вправе вносить в него любые изменения по результатам обсуждения и информировать о них сельское Собрание депутатов.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Решение о бюджете поселения считается принятым, если за него проголосовало большинство от избранной численности депутатов сельского Собрания депутатов.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Принятое решение подлежит официальному опубликованию не позднее 10 дней после его подписания в установленном порядке.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10. Основы исполнения бюджета поселения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Исполнение сельского бюджета организуется и осуществляется в соответствии с бюджетным законодательством Российской Федерации.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Обязательства, принятые к исполнению получателями средств сельского бюджета сверх бюджетных ассигнований, не подлежат оплате за счет средств сельского бюджета.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bookmarkStart w:id="2" w:name="Par290"/>
      <w:bookmarkEnd w:id="2"/>
      <w:r>
        <w:rPr>
          <w:rFonts w:ascii="Arial" w:hAnsi="Arial" w:cs="Arial"/>
          <w:b/>
        </w:rPr>
        <w:t>Статья 11. Отчетность об исполнении сельского бюджета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bookmarkStart w:id="3" w:name="Par293"/>
      <w:bookmarkEnd w:id="3"/>
      <w:r>
        <w:rPr>
          <w:rFonts w:ascii="Arial" w:hAnsi="Arial" w:cs="Arial"/>
        </w:rPr>
        <w:t>1. Отчеты об исполнении сельского бюджета готовит администрация поселения.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Отчет об исполнении бюджета поселения за первый квартал, полугодие и девять месяцев текущего финансового года утверждается постановлением администрации сельсовета и направляется в Покровское  сельское Собрание депутатов.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Отчет об исполнении сельского бюджета за первый квартал, полугодие и девять месяцев текущего финансового года, направляемый администрацией сельсовета в  Покровское сельское Собрание депутатов, должен содержать информацию: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Об исполнении бюджета поселения по доходам, расходам и источникам финансирования дефицита бюджета поселения в соответствии с бюджетной классификацией Российской Федерации.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Покровского сельского Собрания депутатов об исполнении бюджета поселения также утверждаются иные показатели, установленные </w:t>
      </w:r>
      <w:r>
        <w:rPr>
          <w:rFonts w:ascii="Arial" w:hAnsi="Arial" w:cs="Arial"/>
          <w:color w:val="000000"/>
        </w:rPr>
        <w:t xml:space="preserve">Бюджетным </w:t>
      </w:r>
      <w:hyperlink r:id="rId14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законом Алтайского края.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12. Порядок представления, рассмотрения и утверждения годового отчета об исполнении бюджета поселения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Глава администрации сельсовета не позднее 1 мая текущего года вносит в Покровское   сельское Собрание депутатов отчет об исполнении бюджета муниципального образования за отчетный финансовый год.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Решением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rFonts w:ascii="Arial" w:hAnsi="Arial" w:cs="Arial"/>
        </w:rPr>
        <w:t>профицита</w:t>
      </w:r>
      <w:proofErr w:type="spellEnd"/>
      <w:r>
        <w:rPr>
          <w:rFonts w:ascii="Arial" w:hAnsi="Arial" w:cs="Arial"/>
        </w:rPr>
        <w:t>) бюджета.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Отдельными приложениями к решению об исполнении бюджета за отчетный финансовый год утверждаются: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доходы бюджета поселения по кодам классификации доходов бюджета;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расходы бюджета поселения по ведомственной структуре расходов бюджета;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расходы бюджета поселения по разделам и подразделам классификации расходов бюджета;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4)Отчет об использовании резервного фонда.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источники финансирования дефицита бюджета поселения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</w:rPr>
        <w:t>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color w:val="000000"/>
        </w:rPr>
        <w:t>Отчет об исполнении бюджета поселения за отчетный финансовый год обнародуется на информационном стенде и официальном сайте администрации поселения</w:t>
      </w:r>
      <w:r>
        <w:rPr>
          <w:rFonts w:ascii="Arial" w:hAnsi="Arial" w:cs="Arial"/>
        </w:rPr>
        <w:t xml:space="preserve"> и направляется депутатам Покровского  сельского Собрания депутатов.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 итогам рассмотрения отчета об исполнении бюджета поселения за отчетный финансовый год Покровское  сельское Собрание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13. Исполнение судебных актов по обращению взыскания на средства бюджета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Исполнение судебных актов по обращению взыскания на средства бюджета поселения осуществляется в порядке, предусмотренном </w:t>
      </w:r>
      <w:hyperlink r:id="rId15" w:history="1">
        <w:r>
          <w:rPr>
            <w:rStyle w:val="a3"/>
            <w:rFonts w:ascii="Arial" w:hAnsi="Arial" w:cs="Arial"/>
          </w:rPr>
          <w:t>главой 24.1</w:t>
        </w:r>
      </w:hyperlink>
      <w:r>
        <w:rPr>
          <w:rFonts w:ascii="Arial" w:hAnsi="Arial" w:cs="Arial"/>
        </w:rPr>
        <w:t xml:space="preserve"> Бюджетного кодекса Российской Федерации, в соответствии с решением сельского Собрания депутатов о бюджете поселения на соответствующий финансовый год.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14. Формы финансового контроля, осуществляемого сельским Собранием депутатов</w:t>
      </w:r>
    </w:p>
    <w:p w:rsidR="00611310" w:rsidRDefault="00611310" w:rsidP="006113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Муниципальный финансовый контроль </w:t>
      </w:r>
      <w:r>
        <w:rPr>
          <w:rFonts w:ascii="Arial" w:hAnsi="Arial" w:cs="Arial"/>
          <w:color w:val="000000"/>
        </w:rPr>
        <w:t>осуществляется комиссией по бюджету, экономической, налоговой, кредитной и социальной политике администрации поселения в соответствии с Бюджетным кодексом Российской Федерации.</w:t>
      </w:r>
    </w:p>
    <w:p w:rsidR="00611310" w:rsidRDefault="00611310" w:rsidP="00611310">
      <w:pPr>
        <w:pStyle w:val="ConsNormal"/>
        <w:spacing w:line="240" w:lineRule="atLeast"/>
        <w:ind w:right="0"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15. Ответственность за бюджетные правонарушения</w:t>
      </w:r>
    </w:p>
    <w:p w:rsidR="00611310" w:rsidRDefault="00611310" w:rsidP="00611310">
      <w:pPr>
        <w:pStyle w:val="ConsNormal"/>
        <w:spacing w:line="240" w:lineRule="atLeast"/>
        <w:ind w:right="0" w:firstLine="539"/>
        <w:jc w:val="center"/>
        <w:rPr>
          <w:b/>
          <w:sz w:val="22"/>
          <w:szCs w:val="22"/>
        </w:rPr>
      </w:pPr>
    </w:p>
    <w:p w:rsidR="00611310" w:rsidRDefault="00611310" w:rsidP="00611310">
      <w:pPr>
        <w:pStyle w:val="ConsNormal"/>
        <w:spacing w:line="240" w:lineRule="atLeast"/>
        <w:ind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611310" w:rsidRDefault="00611310" w:rsidP="00611310">
      <w:pPr>
        <w:pStyle w:val="ConsNormal"/>
        <w:spacing w:line="240" w:lineRule="atLeast"/>
        <w:ind w:right="0" w:firstLine="539"/>
        <w:jc w:val="both"/>
        <w:rPr>
          <w:sz w:val="24"/>
          <w:szCs w:val="24"/>
        </w:rPr>
      </w:pPr>
    </w:p>
    <w:p w:rsidR="00611310" w:rsidRDefault="00611310" w:rsidP="00611310">
      <w:pPr>
        <w:pStyle w:val="ConsNormal"/>
        <w:spacing w:line="240" w:lineRule="atLeast"/>
        <w:ind w:right="0"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16. Вступление в силу настоящего положения.</w:t>
      </w:r>
    </w:p>
    <w:p w:rsidR="00611310" w:rsidRDefault="00611310" w:rsidP="00611310">
      <w:pPr>
        <w:pStyle w:val="ConsNormal"/>
        <w:spacing w:line="240" w:lineRule="atLeast"/>
        <w:ind w:right="0" w:firstLine="539"/>
        <w:jc w:val="center"/>
        <w:rPr>
          <w:b/>
          <w:sz w:val="22"/>
          <w:szCs w:val="22"/>
        </w:rPr>
      </w:pPr>
    </w:p>
    <w:p w:rsidR="00611310" w:rsidRDefault="00611310" w:rsidP="00611310">
      <w:pPr>
        <w:pStyle w:val="ConsNormal"/>
        <w:spacing w:line="240" w:lineRule="atLeast"/>
        <w:ind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вступает в силу со дня его официального обнародования в установленном Уставом поселения порядке.</w:t>
      </w:r>
    </w:p>
    <w:p w:rsidR="00C0401B" w:rsidRDefault="00C0401B"/>
    <w:sectPr w:rsidR="00C0401B" w:rsidSect="00611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11310"/>
    <w:rsid w:val="00041BFA"/>
    <w:rsid w:val="000B645F"/>
    <w:rsid w:val="00596550"/>
    <w:rsid w:val="00611310"/>
    <w:rsid w:val="009D0887"/>
    <w:rsid w:val="00BB7789"/>
    <w:rsid w:val="00C0401B"/>
    <w:rsid w:val="00CB5742"/>
    <w:rsid w:val="00DA67D6"/>
    <w:rsid w:val="00F1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1310"/>
    <w:rPr>
      <w:color w:val="0000FF"/>
      <w:u w:val="single"/>
    </w:rPr>
  </w:style>
  <w:style w:type="paragraph" w:styleId="a4">
    <w:name w:val="Normal (Web)"/>
    <w:basedOn w:val="a"/>
    <w:semiHidden/>
    <w:unhideWhenUsed/>
    <w:rsid w:val="00611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11310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val="en-US" w:bidi="en-US"/>
    </w:rPr>
  </w:style>
  <w:style w:type="paragraph" w:customStyle="1" w:styleId="ConsNormal">
    <w:name w:val="ConsNormal"/>
    <w:rsid w:val="006113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AD4391957CBE030FCA33A002A42C56A49DC57CFDB3EBA7B18B10z5lDJ" TargetMode="External"/><Relationship Id="rId13" Type="http://schemas.openxmlformats.org/officeDocument/2006/relationships/hyperlink" Target="file:///C:\Users\User\AppData\WINDOWS\Temp\Rar$DIa0.123\&#1047;&#1048;&#1052;&#1048;&#1053;&#1054;%20&#1073;&#1102;&#1076;&#1078;&#1077;&#1090;&#1085;&#1099;&#1081;%20&#1087;&#1088;&#1086;&#1094;&#1077;&#1089;&#108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A025AD4391957CBE030FCA33A002A42C56AA99C378FDB3EBA7B18B10z5lDJ" TargetMode="External"/><Relationship Id="rId12" Type="http://schemas.openxmlformats.org/officeDocument/2006/relationships/hyperlink" Target="consultantplus://offline/ref=CF12BCC18A020B766DF403901D93A90A0137AF86527FE7D7275F9FF9B5E34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025AD4391957CBE030FCA33A002A4245BA39BC075A0B9E3FEBD8917529313D954CE78C6FC92z3l7J" TargetMode="External"/><Relationship Id="rId11" Type="http://schemas.openxmlformats.org/officeDocument/2006/relationships/hyperlink" Target="consultantplus://offline/ref=CF12BCC18A020B766DF403901D93A90A0137A182547BE7D7275F9FF9B5E341J" TargetMode="External"/><Relationship Id="rId5" Type="http://schemas.openxmlformats.org/officeDocument/2006/relationships/hyperlink" Target="http://dostup.scli.ru:8111/content/act/8f21b21c-a408-42c4-b9fe-a939b863c84a.html" TargetMode="External"/><Relationship Id="rId15" Type="http://schemas.openxmlformats.org/officeDocument/2006/relationships/hyperlink" Target="consultantplus://offline/ref=41BAD5BA7E4FFE08BD69253A97CBEA58C85B48C0C134460051E35FAEC76F546AE2CA1A891DBBE9A53FG1E" TargetMode="External"/><Relationship Id="rId10" Type="http://schemas.openxmlformats.org/officeDocument/2006/relationships/hyperlink" Target="consultantplus://offline/ref=41BAD5BA7E4FFE08BD69253A97CBEA58C85B48C0C134460051E35FAEC736GFE" TargetMode="External"/><Relationship Id="rId4" Type="http://schemas.openxmlformats.org/officeDocument/2006/relationships/hyperlink" Target="consultantplus://offline/ref=84B153E4BF06A115CA8A0EA191EC85CA70CEBABA7843721B023E09E298CA4AB6E9085CE1E64254J" TargetMode="External"/><Relationship Id="rId9" Type="http://schemas.openxmlformats.org/officeDocument/2006/relationships/hyperlink" Target="consultantplus://offline/ref=41BAD5BA7E4FFE08BD69253A97CBEA58C85B48C0C134460051E35FAEC736GFE" TargetMode="External"/><Relationship Id="rId14" Type="http://schemas.openxmlformats.org/officeDocument/2006/relationships/hyperlink" Target="consultantplus://offline/ref=BF267F14DCC5194FEC68020B5E3680F7975C9EDE41AB15B34DA37AECE9k45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2020-11-10T08:55:00Z</dcterms:created>
  <dcterms:modified xsi:type="dcterms:W3CDTF">2020-11-10T08:58:00Z</dcterms:modified>
</cp:coreProperties>
</file>