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09" w:rsidRDefault="00854B09" w:rsidP="00854B09">
      <w:pPr>
        <w:widowControl w:val="0"/>
        <w:jc w:val="center"/>
        <w:rPr>
          <w:sz w:val="28"/>
          <w:szCs w:val="28"/>
        </w:rPr>
      </w:pPr>
    </w:p>
    <w:p w:rsidR="00FD0227" w:rsidRPr="00EB24BA" w:rsidRDefault="00FD0227" w:rsidP="00FD022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EB24BA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FD0227" w:rsidRDefault="00FD0227" w:rsidP="00FD022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EB24BA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FD0227" w:rsidRDefault="00FD0227" w:rsidP="00FD022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FD0227" w:rsidRDefault="00FD0227" w:rsidP="00FD0227">
      <w:pPr>
        <w:pStyle w:val="a6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FD0227" w:rsidRDefault="00FD0227" w:rsidP="00FD0227">
      <w:pPr>
        <w:pStyle w:val="a6"/>
        <w:rPr>
          <w:rFonts w:ascii="Arial" w:hAnsi="Arial" w:cs="Arial"/>
          <w:b/>
          <w:spacing w:val="100"/>
          <w:sz w:val="28"/>
          <w:szCs w:val="28"/>
        </w:rPr>
      </w:pPr>
    </w:p>
    <w:p w:rsidR="00FD0227" w:rsidRDefault="00A15AC9" w:rsidP="00FD0227">
      <w:pPr>
        <w:rPr>
          <w:sz w:val="28"/>
          <w:szCs w:val="28"/>
        </w:rPr>
      </w:pPr>
      <w:r>
        <w:rPr>
          <w:sz w:val="28"/>
          <w:szCs w:val="28"/>
        </w:rPr>
        <w:t>30.12.</w:t>
      </w:r>
      <w:r w:rsidR="00FD0227">
        <w:rPr>
          <w:sz w:val="28"/>
          <w:szCs w:val="28"/>
        </w:rPr>
        <w:t>2022                                                                                                  №</w:t>
      </w:r>
      <w:r>
        <w:rPr>
          <w:sz w:val="28"/>
          <w:szCs w:val="28"/>
        </w:rPr>
        <w:t>533</w:t>
      </w:r>
    </w:p>
    <w:p w:rsidR="00FD0227" w:rsidRDefault="00FD0227" w:rsidP="00FD0227">
      <w:pPr>
        <w:jc w:val="center"/>
      </w:pPr>
      <w:r>
        <w:t>с. Ключи</w:t>
      </w:r>
    </w:p>
    <w:p w:rsidR="00FD0227" w:rsidRDefault="00FD0227" w:rsidP="00FD0227">
      <w:pPr>
        <w:ind w:right="4676"/>
        <w:jc w:val="both"/>
        <w:rPr>
          <w:sz w:val="28"/>
          <w:szCs w:val="28"/>
        </w:rPr>
      </w:pPr>
    </w:p>
    <w:p w:rsidR="002A7776" w:rsidRDefault="002A7776" w:rsidP="00FD0227">
      <w:pPr>
        <w:ind w:right="4676"/>
        <w:jc w:val="both"/>
        <w:rPr>
          <w:sz w:val="28"/>
          <w:szCs w:val="28"/>
        </w:rPr>
      </w:pPr>
    </w:p>
    <w:p w:rsidR="00555143" w:rsidRDefault="00555143" w:rsidP="00555143">
      <w:pPr>
        <w:tabs>
          <w:tab w:val="left" w:pos="4111"/>
          <w:tab w:val="left" w:pos="6237"/>
          <w:tab w:val="left" w:pos="6521"/>
          <w:tab w:val="left" w:pos="8222"/>
        </w:tabs>
        <w:spacing w:after="4" w:line="249" w:lineRule="auto"/>
        <w:ind w:right="5126"/>
        <w:jc w:val="both"/>
        <w:rPr>
          <w:color w:val="000000"/>
          <w:sz w:val="28"/>
          <w:szCs w:val="28"/>
          <w:lang w:eastAsia="en-US"/>
        </w:rPr>
      </w:pPr>
      <w:r w:rsidRPr="002A7776">
        <w:rPr>
          <w:color w:val="000000"/>
          <w:sz w:val="28"/>
          <w:szCs w:val="28"/>
          <w:lang w:eastAsia="en-US"/>
        </w:rPr>
        <w:t>Об утверждении ведомственного стандарта  внутреннего муниципального финансового контроля  Комитета по финансам, налоговой и кредитной политике администрации Ключевского</w:t>
      </w:r>
      <w:r w:rsidR="002A7776">
        <w:rPr>
          <w:color w:val="000000"/>
          <w:sz w:val="28"/>
          <w:szCs w:val="28"/>
          <w:lang w:eastAsia="en-US"/>
        </w:rPr>
        <w:t xml:space="preserve"> </w:t>
      </w:r>
      <w:r w:rsidRPr="002A7776">
        <w:rPr>
          <w:color w:val="000000"/>
          <w:sz w:val="28"/>
          <w:szCs w:val="28"/>
          <w:lang w:eastAsia="en-US"/>
        </w:rPr>
        <w:t>района Алтайского края</w:t>
      </w:r>
      <w:r w:rsidRPr="002A7776">
        <w:rPr>
          <w:b/>
          <w:color w:val="000000"/>
          <w:sz w:val="28"/>
          <w:szCs w:val="28"/>
          <w:lang w:eastAsia="en-US"/>
        </w:rPr>
        <w:t xml:space="preserve"> </w:t>
      </w:r>
      <w:r w:rsidRPr="002A7776">
        <w:rPr>
          <w:color w:val="000000"/>
          <w:sz w:val="28"/>
          <w:szCs w:val="28"/>
          <w:lang w:eastAsia="en-US"/>
        </w:rPr>
        <w:t>«Планирование проверок, ревизий, обследований»</w:t>
      </w:r>
    </w:p>
    <w:p w:rsidR="002A7776" w:rsidRDefault="002A7776" w:rsidP="00555143">
      <w:pPr>
        <w:tabs>
          <w:tab w:val="left" w:pos="4111"/>
          <w:tab w:val="left" w:pos="6237"/>
          <w:tab w:val="left" w:pos="6521"/>
          <w:tab w:val="left" w:pos="8222"/>
        </w:tabs>
        <w:spacing w:after="4" w:line="249" w:lineRule="auto"/>
        <w:ind w:right="5126"/>
        <w:jc w:val="both"/>
        <w:rPr>
          <w:color w:val="000000"/>
          <w:sz w:val="28"/>
          <w:szCs w:val="28"/>
          <w:lang w:eastAsia="en-US"/>
        </w:rPr>
      </w:pPr>
    </w:p>
    <w:p w:rsidR="002A7776" w:rsidRPr="002A7776" w:rsidRDefault="002A7776" w:rsidP="00555143">
      <w:pPr>
        <w:tabs>
          <w:tab w:val="left" w:pos="4111"/>
          <w:tab w:val="left" w:pos="6237"/>
          <w:tab w:val="left" w:pos="6521"/>
          <w:tab w:val="left" w:pos="8222"/>
        </w:tabs>
        <w:spacing w:after="4" w:line="249" w:lineRule="auto"/>
        <w:ind w:right="5126"/>
        <w:jc w:val="both"/>
        <w:rPr>
          <w:color w:val="000000"/>
          <w:sz w:val="28"/>
          <w:szCs w:val="28"/>
          <w:lang w:eastAsia="en-US"/>
        </w:rPr>
      </w:pPr>
    </w:p>
    <w:p w:rsidR="00555143" w:rsidRDefault="00555143" w:rsidP="001040F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asciiTheme="minorHAnsi" w:eastAsiaTheme="minorEastAsia" w:hAnsiTheme="minorHAnsi" w:cstheme="minorBidi"/>
          <w:noProof/>
          <w:sz w:val="22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7178040</wp:posOffset>
            </wp:positionH>
            <wp:positionV relativeFrom="page">
              <wp:posOffset>5769610</wp:posOffset>
            </wp:positionV>
            <wp:extent cx="8890" cy="8890"/>
            <wp:effectExtent l="0" t="0" r="0" b="0"/>
            <wp:wrapSquare wrapText="bothSides"/>
            <wp:docPr id="36" name="Picture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z w:val="28"/>
          <w:lang w:eastAsia="en-US"/>
        </w:rPr>
        <w:t>В соответствии с постановлением Правительства Российской Федерации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</w:t>
      </w:r>
      <w:r w:rsidR="00D31CDB" w:rsidRPr="00D31CDB">
        <w:rPr>
          <w:sz w:val="28"/>
          <w:szCs w:val="28"/>
        </w:rPr>
        <w:t xml:space="preserve"> </w:t>
      </w:r>
      <w:r w:rsidR="00D31CDB">
        <w:rPr>
          <w:sz w:val="28"/>
          <w:szCs w:val="28"/>
        </w:rPr>
        <w:t xml:space="preserve">администрация Ключевского района </w:t>
      </w:r>
    </w:p>
    <w:p w:rsidR="001040FE" w:rsidRPr="001040FE" w:rsidRDefault="001040FE" w:rsidP="001040FE">
      <w:pPr>
        <w:spacing w:line="276" w:lineRule="auto"/>
        <w:ind w:firstLine="708"/>
        <w:jc w:val="both"/>
        <w:rPr>
          <w:sz w:val="28"/>
          <w:szCs w:val="28"/>
        </w:rPr>
      </w:pPr>
    </w:p>
    <w:p w:rsidR="002A7776" w:rsidRDefault="002A7776" w:rsidP="002A7776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6025EE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6025EE">
        <w:rPr>
          <w:sz w:val="28"/>
          <w:szCs w:val="28"/>
        </w:rPr>
        <w:t>:</w:t>
      </w:r>
    </w:p>
    <w:p w:rsidR="002A7776" w:rsidRPr="006025EE" w:rsidRDefault="002A7776" w:rsidP="002A7776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555143" w:rsidRDefault="00555143" w:rsidP="00794E38">
      <w:pPr>
        <w:tabs>
          <w:tab w:val="left" w:pos="4111"/>
          <w:tab w:val="left" w:pos="6237"/>
          <w:tab w:val="left" w:pos="6521"/>
          <w:tab w:val="left" w:pos="8222"/>
        </w:tabs>
        <w:spacing w:line="249" w:lineRule="auto"/>
        <w:ind w:right="-102" w:firstLine="71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lang w:eastAsia="en-US"/>
        </w:rPr>
        <w:t xml:space="preserve">Утвердить ведомственный стандарт внутреннего муниципального </w:t>
      </w:r>
      <w:r>
        <w:rPr>
          <w:noProof/>
          <w:color w:val="000000"/>
          <w:sz w:val="28"/>
        </w:rPr>
        <w:drawing>
          <wp:inline distT="0" distB="0" distL="0" distR="0">
            <wp:extent cx="9525" cy="9525"/>
            <wp:effectExtent l="19050" t="0" r="9525" b="0"/>
            <wp:docPr id="2" name="Picture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lang w:eastAsia="en-US"/>
        </w:rPr>
        <w:t xml:space="preserve">финансового </w:t>
      </w:r>
      <w:r>
        <w:rPr>
          <w:color w:val="000000"/>
          <w:sz w:val="28"/>
          <w:szCs w:val="28"/>
          <w:lang w:eastAsia="en-US"/>
        </w:rPr>
        <w:t>контроля комитета по финансам, налоговой и кредитной политике администрации Ключевского района Алтайского края:</w:t>
      </w:r>
      <w:r>
        <w:rPr>
          <w:b/>
          <w:color w:val="000000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«Планирование проверок, ревизий, обследований» (приложение 1).</w:t>
      </w:r>
    </w:p>
    <w:p w:rsidR="00555143" w:rsidRDefault="00555143" w:rsidP="00E741F0">
      <w:pPr>
        <w:tabs>
          <w:tab w:val="left" w:pos="4111"/>
          <w:tab w:val="left" w:pos="6237"/>
          <w:tab w:val="left" w:pos="6521"/>
          <w:tab w:val="left" w:pos="8222"/>
        </w:tabs>
        <w:spacing w:after="4" w:line="249" w:lineRule="auto"/>
        <w:ind w:right="14" w:firstLine="709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lang w:eastAsia="en-US"/>
        </w:rPr>
        <w:t xml:space="preserve">1.Утвердить форму плана контрольных мероприятий </w:t>
      </w:r>
      <w:r>
        <w:rPr>
          <w:color w:val="000000"/>
          <w:sz w:val="28"/>
          <w:szCs w:val="28"/>
          <w:lang w:eastAsia="en-US"/>
        </w:rPr>
        <w:t>комитета по финансам, налоговой и кредитной политике администрации Ключевского района Алтайского края</w:t>
      </w:r>
      <w:r>
        <w:rPr>
          <w:b/>
          <w:color w:val="000000"/>
          <w:lang w:eastAsia="en-US"/>
        </w:rPr>
        <w:t xml:space="preserve"> </w:t>
      </w:r>
      <w:r>
        <w:rPr>
          <w:color w:val="000000"/>
          <w:sz w:val="28"/>
          <w:lang w:eastAsia="en-US"/>
        </w:rPr>
        <w:t xml:space="preserve"> (приложение 2</w:t>
      </w:r>
      <w:r w:rsidR="007B7700">
        <w:rPr>
          <w:color w:val="000000"/>
          <w:sz w:val="28"/>
          <w:lang w:eastAsia="en-US"/>
        </w:rPr>
        <w:t>,3</w:t>
      </w:r>
      <w:r>
        <w:rPr>
          <w:color w:val="000000"/>
          <w:sz w:val="28"/>
          <w:lang w:eastAsia="en-US"/>
        </w:rPr>
        <w:t>).</w:t>
      </w:r>
    </w:p>
    <w:p w:rsidR="00794E38" w:rsidRPr="00201988" w:rsidRDefault="00555143" w:rsidP="00E741F0">
      <w:pPr>
        <w:pStyle w:val="ac"/>
        <w:autoSpaceDE w:val="0"/>
        <w:autoSpaceDN w:val="0"/>
        <w:adjustRightInd w:val="0"/>
        <w:spacing w:line="276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lang w:eastAsia="en-US"/>
        </w:rPr>
        <w:t xml:space="preserve">2. </w:t>
      </w:r>
      <w:r w:rsidR="00794E38" w:rsidRPr="00402B7E">
        <w:rPr>
          <w:sz w:val="28"/>
          <w:szCs w:val="28"/>
        </w:rPr>
        <w:t>Контроль за исполнением настоящего постановления возложить на председателя комитета по финансам, налоговой и кредитной политике администрации Ключевского района Алтайского края Котяеву Е.А.</w:t>
      </w:r>
    </w:p>
    <w:p w:rsidR="00E741F0" w:rsidRDefault="004D117D" w:rsidP="00E741F0">
      <w:pPr>
        <w:pStyle w:val="ac"/>
        <w:spacing w:after="3" w:line="252" w:lineRule="auto"/>
        <w:ind w:left="0" w:firstLine="709"/>
        <w:rPr>
          <w:sz w:val="28"/>
          <w:szCs w:val="28"/>
        </w:rPr>
      </w:pPr>
      <w:r w:rsidRPr="007B7700">
        <w:rPr>
          <w:color w:val="000000"/>
          <w:sz w:val="28"/>
          <w:lang w:eastAsia="en-US"/>
        </w:rPr>
        <w:t xml:space="preserve">3. </w:t>
      </w:r>
      <w:r w:rsidR="00E741F0">
        <w:rPr>
          <w:sz w:val="28"/>
          <w:szCs w:val="28"/>
        </w:rPr>
        <w:t>Настоящ</w:t>
      </w:r>
      <w:r w:rsidR="000D01F8">
        <w:rPr>
          <w:sz w:val="28"/>
          <w:szCs w:val="28"/>
        </w:rPr>
        <w:t>ее</w:t>
      </w:r>
      <w:r w:rsidR="00E741F0">
        <w:rPr>
          <w:sz w:val="28"/>
          <w:szCs w:val="28"/>
        </w:rPr>
        <w:t xml:space="preserve"> </w:t>
      </w:r>
      <w:r w:rsidR="00F7388A">
        <w:rPr>
          <w:sz w:val="28"/>
          <w:szCs w:val="28"/>
        </w:rPr>
        <w:t>постановление</w:t>
      </w:r>
      <w:r w:rsidR="00E741F0">
        <w:rPr>
          <w:sz w:val="28"/>
          <w:szCs w:val="28"/>
        </w:rPr>
        <w:t xml:space="preserve"> вступает в силу со дня его подписания и распространяет свое действие на правоотношения, возникшие с 01.01.2022 г.</w:t>
      </w:r>
    </w:p>
    <w:p w:rsidR="00555143" w:rsidRDefault="00555143" w:rsidP="00E741F0">
      <w:pPr>
        <w:tabs>
          <w:tab w:val="left" w:pos="4111"/>
          <w:tab w:val="left" w:pos="6237"/>
          <w:tab w:val="left" w:pos="6521"/>
          <w:tab w:val="left" w:pos="8222"/>
        </w:tabs>
        <w:spacing w:after="4" w:line="249" w:lineRule="auto"/>
        <w:ind w:right="14" w:firstLine="567"/>
        <w:jc w:val="both"/>
        <w:rPr>
          <w:color w:val="000000"/>
          <w:sz w:val="28"/>
          <w:lang w:eastAsia="en-US"/>
        </w:rPr>
      </w:pPr>
    </w:p>
    <w:p w:rsidR="00555143" w:rsidRDefault="00555143" w:rsidP="00555143">
      <w:pPr>
        <w:tabs>
          <w:tab w:val="left" w:pos="4111"/>
          <w:tab w:val="left" w:pos="6237"/>
          <w:tab w:val="left" w:pos="6521"/>
          <w:tab w:val="left" w:pos="8222"/>
        </w:tabs>
        <w:spacing w:after="4" w:line="249" w:lineRule="auto"/>
        <w:ind w:left="734" w:right="14"/>
        <w:jc w:val="both"/>
        <w:rPr>
          <w:color w:val="000000"/>
          <w:sz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A3E2D" w:rsidRPr="00B437B0" w:rsidTr="004D117D">
        <w:tc>
          <w:tcPr>
            <w:tcW w:w="4785" w:type="dxa"/>
          </w:tcPr>
          <w:p w:rsidR="00BA3E2D" w:rsidRPr="00B437B0" w:rsidRDefault="00BA3E2D" w:rsidP="004D117D">
            <w:pPr>
              <w:jc w:val="both"/>
              <w:rPr>
                <w:sz w:val="28"/>
                <w:szCs w:val="28"/>
              </w:rPr>
            </w:pPr>
            <w:r w:rsidRPr="00B437B0">
              <w:rPr>
                <w:sz w:val="28"/>
                <w:szCs w:val="28"/>
              </w:rPr>
              <w:t>Глава района</w:t>
            </w:r>
          </w:p>
        </w:tc>
        <w:tc>
          <w:tcPr>
            <w:tcW w:w="4785" w:type="dxa"/>
          </w:tcPr>
          <w:p w:rsidR="00BA3E2D" w:rsidRPr="00B437B0" w:rsidRDefault="00BA3E2D" w:rsidP="004D117D">
            <w:pPr>
              <w:jc w:val="right"/>
              <w:rPr>
                <w:sz w:val="28"/>
                <w:szCs w:val="28"/>
              </w:rPr>
            </w:pPr>
            <w:r w:rsidRPr="00B437B0">
              <w:rPr>
                <w:sz w:val="28"/>
                <w:szCs w:val="28"/>
              </w:rPr>
              <w:t>Д. А. Леснов</w:t>
            </w:r>
          </w:p>
        </w:tc>
      </w:tr>
    </w:tbl>
    <w:p w:rsidR="00555143" w:rsidRDefault="00555143" w:rsidP="002A7776">
      <w:pPr>
        <w:tabs>
          <w:tab w:val="left" w:pos="4111"/>
          <w:tab w:val="left" w:pos="6237"/>
          <w:tab w:val="left" w:pos="6521"/>
          <w:tab w:val="left" w:pos="8222"/>
        </w:tabs>
        <w:spacing w:after="41" w:line="249" w:lineRule="auto"/>
        <w:ind w:left="14" w:right="14"/>
        <w:jc w:val="center"/>
        <w:rPr>
          <w:color w:val="000000"/>
          <w:sz w:val="28"/>
          <w:lang w:eastAsia="en-US"/>
        </w:rPr>
      </w:pPr>
      <w:r>
        <w:rPr>
          <w:color w:val="000000"/>
          <w:sz w:val="28"/>
          <w:lang w:eastAsia="en-US"/>
        </w:rPr>
        <w:lastRenderedPageBreak/>
        <w:t xml:space="preserve">                                                                                 ПРИЛОЖЕНИЕ 1</w:t>
      </w:r>
    </w:p>
    <w:p w:rsidR="00555143" w:rsidRDefault="002A7776" w:rsidP="00555143">
      <w:pPr>
        <w:tabs>
          <w:tab w:val="left" w:pos="4111"/>
          <w:tab w:val="left" w:pos="6237"/>
          <w:tab w:val="left" w:pos="6521"/>
          <w:tab w:val="left" w:pos="8222"/>
        </w:tabs>
        <w:spacing w:after="40" w:line="240" w:lineRule="exact"/>
        <w:ind w:left="-33" w:right="40" w:firstLine="5670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к Постановлению администрации</w:t>
      </w:r>
    </w:p>
    <w:p w:rsidR="002A7776" w:rsidRDefault="002A7776" w:rsidP="00555143">
      <w:pPr>
        <w:tabs>
          <w:tab w:val="left" w:pos="4111"/>
          <w:tab w:val="left" w:pos="6237"/>
          <w:tab w:val="left" w:pos="6521"/>
          <w:tab w:val="left" w:pos="8222"/>
        </w:tabs>
        <w:spacing w:after="40" w:line="240" w:lineRule="exact"/>
        <w:ind w:left="-33" w:right="40" w:firstLine="5670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Ключевского района Алтайского края</w:t>
      </w:r>
    </w:p>
    <w:p w:rsidR="00555143" w:rsidRDefault="00A15AC9" w:rsidP="00555143">
      <w:pPr>
        <w:tabs>
          <w:tab w:val="left" w:pos="4111"/>
          <w:tab w:val="left" w:pos="6237"/>
          <w:tab w:val="left" w:pos="6521"/>
          <w:tab w:val="left" w:pos="8222"/>
        </w:tabs>
        <w:spacing w:after="40" w:line="240" w:lineRule="exact"/>
        <w:ind w:left="-33" w:right="40" w:firstLine="5670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О</w:t>
      </w:r>
      <w:r w:rsidR="002A7776">
        <w:rPr>
          <w:snapToGrid w:val="0"/>
          <w:color w:val="000000"/>
          <w:lang w:eastAsia="en-US"/>
        </w:rPr>
        <w:t>т</w:t>
      </w:r>
      <w:r>
        <w:rPr>
          <w:snapToGrid w:val="0"/>
          <w:color w:val="000000"/>
          <w:lang w:eastAsia="en-US"/>
        </w:rPr>
        <w:t xml:space="preserve"> 30.12.</w:t>
      </w:r>
      <w:r w:rsidR="002A7776">
        <w:rPr>
          <w:snapToGrid w:val="0"/>
          <w:color w:val="000000"/>
          <w:lang w:eastAsia="en-US"/>
        </w:rPr>
        <w:t xml:space="preserve">2022 № </w:t>
      </w:r>
      <w:r>
        <w:rPr>
          <w:snapToGrid w:val="0"/>
          <w:color w:val="000000"/>
          <w:lang w:eastAsia="en-US"/>
        </w:rPr>
        <w:t>533</w:t>
      </w:r>
      <w:bookmarkStart w:id="0" w:name="_GoBack"/>
      <w:bookmarkEnd w:id="0"/>
    </w:p>
    <w:p w:rsidR="00A53209" w:rsidRDefault="00A53209" w:rsidP="00555143">
      <w:pPr>
        <w:tabs>
          <w:tab w:val="left" w:pos="4111"/>
          <w:tab w:val="left" w:pos="6237"/>
          <w:tab w:val="left" w:pos="6521"/>
          <w:tab w:val="left" w:pos="8222"/>
        </w:tabs>
        <w:spacing w:after="40" w:line="240" w:lineRule="exact"/>
        <w:ind w:left="-33" w:right="40" w:firstLine="5670"/>
        <w:rPr>
          <w:snapToGrid w:val="0"/>
          <w:color w:val="000000"/>
          <w:lang w:eastAsia="en-US"/>
        </w:rPr>
      </w:pPr>
    </w:p>
    <w:p w:rsidR="00555143" w:rsidRDefault="00555143" w:rsidP="00555143">
      <w:pPr>
        <w:tabs>
          <w:tab w:val="left" w:pos="4111"/>
          <w:tab w:val="left" w:pos="6237"/>
          <w:tab w:val="left" w:pos="6521"/>
          <w:tab w:val="left" w:pos="8222"/>
        </w:tabs>
        <w:spacing w:after="50" w:line="216" w:lineRule="auto"/>
        <w:ind w:left="17" w:right="22" w:hanging="10"/>
        <w:jc w:val="center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lang w:eastAsia="en-US"/>
        </w:rPr>
        <w:t>ВЕДОМСТВЕННЫЙ СТАНДАРТ</w:t>
      </w:r>
    </w:p>
    <w:p w:rsidR="00555143" w:rsidRDefault="00555143" w:rsidP="007B7700">
      <w:pPr>
        <w:tabs>
          <w:tab w:val="left" w:pos="4111"/>
          <w:tab w:val="left" w:pos="6237"/>
          <w:tab w:val="left" w:pos="6521"/>
          <w:tab w:val="left" w:pos="8222"/>
        </w:tabs>
        <w:spacing w:line="216" w:lineRule="auto"/>
        <w:ind w:left="17" w:right="7" w:hanging="10"/>
        <w:jc w:val="both"/>
        <w:rPr>
          <w:color w:val="000000"/>
          <w:sz w:val="30"/>
          <w:lang w:eastAsia="en-US"/>
        </w:rPr>
      </w:pPr>
      <w:r>
        <w:rPr>
          <w:color w:val="000000"/>
          <w:sz w:val="28"/>
          <w:lang w:eastAsia="en-US"/>
        </w:rPr>
        <w:t xml:space="preserve">Внутреннего муниципального финансового контроля </w:t>
      </w:r>
      <w:r w:rsidR="00BA3E2D">
        <w:rPr>
          <w:color w:val="000000"/>
          <w:sz w:val="28"/>
          <w:szCs w:val="28"/>
          <w:lang w:eastAsia="en-US"/>
        </w:rPr>
        <w:t>К</w:t>
      </w:r>
      <w:r>
        <w:rPr>
          <w:color w:val="000000"/>
          <w:sz w:val="28"/>
          <w:szCs w:val="28"/>
          <w:lang w:eastAsia="en-US"/>
        </w:rPr>
        <w:t>омитета по финансам, налоговой и кредитной политике администрации Ключевского района Алтайского края</w:t>
      </w:r>
      <w:r>
        <w:rPr>
          <w:color w:val="000000"/>
          <w:sz w:val="30"/>
          <w:lang w:eastAsia="en-US"/>
        </w:rPr>
        <w:t xml:space="preserve"> «Планирование проверок, ревизий, обследований».</w:t>
      </w:r>
    </w:p>
    <w:p w:rsidR="00555143" w:rsidRDefault="00555143" w:rsidP="00555143">
      <w:pPr>
        <w:tabs>
          <w:tab w:val="left" w:pos="4111"/>
          <w:tab w:val="left" w:pos="6237"/>
          <w:tab w:val="left" w:pos="6521"/>
          <w:tab w:val="left" w:pos="8222"/>
        </w:tabs>
        <w:spacing w:line="216" w:lineRule="auto"/>
        <w:ind w:left="17" w:right="7" w:hanging="10"/>
        <w:jc w:val="center"/>
        <w:rPr>
          <w:color w:val="000000"/>
          <w:sz w:val="30"/>
          <w:lang w:eastAsia="en-US"/>
        </w:rPr>
      </w:pPr>
    </w:p>
    <w:p w:rsidR="00555143" w:rsidRDefault="00555143" w:rsidP="00555143">
      <w:pPr>
        <w:numPr>
          <w:ilvl w:val="0"/>
          <w:numId w:val="1"/>
        </w:numPr>
        <w:tabs>
          <w:tab w:val="left" w:pos="4111"/>
          <w:tab w:val="left" w:pos="6237"/>
          <w:tab w:val="left" w:pos="6521"/>
          <w:tab w:val="left" w:pos="8222"/>
        </w:tabs>
        <w:spacing w:line="216" w:lineRule="auto"/>
        <w:ind w:right="7"/>
        <w:contextualSpacing/>
        <w:jc w:val="center"/>
        <w:rPr>
          <w:color w:val="000000"/>
          <w:sz w:val="30"/>
          <w:lang w:eastAsia="en-US"/>
        </w:rPr>
      </w:pPr>
      <w:r>
        <w:rPr>
          <w:color w:val="000000"/>
          <w:sz w:val="30"/>
          <w:lang w:eastAsia="en-US"/>
        </w:rPr>
        <w:t>Общие положения</w:t>
      </w:r>
    </w:p>
    <w:p w:rsidR="00555143" w:rsidRDefault="00555143" w:rsidP="00555143">
      <w:pPr>
        <w:tabs>
          <w:tab w:val="left" w:pos="4111"/>
          <w:tab w:val="left" w:pos="6237"/>
          <w:tab w:val="left" w:pos="6521"/>
          <w:tab w:val="left" w:pos="8222"/>
        </w:tabs>
        <w:spacing w:line="216" w:lineRule="auto"/>
        <w:ind w:left="17" w:right="7" w:hanging="10"/>
        <w:jc w:val="center"/>
        <w:rPr>
          <w:color w:val="000000"/>
          <w:sz w:val="28"/>
          <w:lang w:eastAsia="en-US"/>
        </w:rPr>
      </w:pPr>
    </w:p>
    <w:p w:rsidR="00555143" w:rsidRDefault="00555143" w:rsidP="00555143">
      <w:pPr>
        <w:tabs>
          <w:tab w:val="left" w:pos="4111"/>
          <w:tab w:val="left" w:pos="6237"/>
          <w:tab w:val="left" w:pos="6521"/>
          <w:tab w:val="left" w:pos="8222"/>
        </w:tabs>
        <w:spacing w:after="4"/>
        <w:ind w:left="14" w:right="14" w:firstLine="763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lang w:eastAsia="en-US"/>
        </w:rPr>
        <w:t xml:space="preserve">1.1. Ведомственный стандарт внутреннего муниципального финансового контроля </w:t>
      </w:r>
      <w:r>
        <w:rPr>
          <w:color w:val="000000"/>
          <w:sz w:val="28"/>
          <w:szCs w:val="28"/>
          <w:lang w:eastAsia="en-US"/>
        </w:rPr>
        <w:t>комитета по финансам, налоговой и кредитной политике администрации Ключевского района Алтайского края «Планирование проверок, ревизий, обследований»</w:t>
      </w:r>
      <w:r>
        <w:rPr>
          <w:color w:val="000000"/>
          <w:sz w:val="28"/>
          <w:lang w:eastAsia="en-US"/>
        </w:rPr>
        <w:t xml:space="preserve"> (далее — Стандарт, Комитет) разработан </w:t>
      </w:r>
      <w:r>
        <w:rPr>
          <w:color w:val="000000"/>
          <w:sz w:val="28"/>
          <w:szCs w:val="28"/>
        </w:rPr>
        <w:t xml:space="preserve">в целях установления требований к планированию проверок, ревизий и обследований, осуществляемых в соответствии с </w:t>
      </w:r>
      <w:hyperlink r:id="rId10" w:history="1">
        <w:r>
          <w:rPr>
            <w:rStyle w:val="a9"/>
            <w:color w:val="000000"/>
            <w:sz w:val="28"/>
            <w:szCs w:val="28"/>
          </w:rPr>
          <w:t>бюджетным законодательством</w:t>
        </w:r>
      </w:hyperlink>
      <w:r>
        <w:rPr>
          <w:color w:val="000000"/>
          <w:sz w:val="28"/>
          <w:szCs w:val="28"/>
        </w:rPr>
        <w:t xml:space="preserve"> Российской Федерации и иными правовыми актами, регулирующими бюджетные правоотношения органом внутреннего муниципального финансового контроля.</w:t>
      </w:r>
    </w:p>
    <w:p w:rsidR="00555143" w:rsidRDefault="00555143" w:rsidP="00555143">
      <w:pPr>
        <w:tabs>
          <w:tab w:val="left" w:pos="4111"/>
          <w:tab w:val="left" w:pos="6237"/>
          <w:tab w:val="left" w:pos="6521"/>
          <w:tab w:val="left" w:pos="8222"/>
        </w:tabs>
        <w:spacing w:after="4"/>
        <w:ind w:left="14" w:right="14" w:firstLine="763"/>
        <w:jc w:val="both"/>
        <w:rPr>
          <w:color w:val="000000"/>
          <w:sz w:val="28"/>
          <w:szCs w:val="22"/>
          <w:lang w:eastAsia="en-US"/>
        </w:rPr>
      </w:pPr>
      <w:r>
        <w:rPr>
          <w:noProof/>
          <w:color w:val="000000"/>
          <w:sz w:val="28"/>
        </w:rPr>
        <w:drawing>
          <wp:inline distT="0" distB="0" distL="0" distR="0">
            <wp:extent cx="38100" cy="38100"/>
            <wp:effectExtent l="1905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lang w:eastAsia="en-US"/>
        </w:rPr>
        <w:t xml:space="preserve">1.2. Настоящий стандарт разработан с учетом положений: Бюджетного кодекса Российской Федерации; пункта 14 Федерального стандарта внутреннего государственного (муниципального) финансового контроля ”Планирование проверок, ревизий </w:t>
      </w:r>
      <w:r>
        <w:rPr>
          <w:noProof/>
          <w:color w:val="000000"/>
          <w:sz w:val="28"/>
        </w:rPr>
        <w:drawing>
          <wp:inline distT="0" distB="0" distL="0" distR="0">
            <wp:extent cx="9525" cy="85725"/>
            <wp:effectExtent l="19050" t="0" r="9525" b="0"/>
            <wp:docPr id="4" name="Picture 262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86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</w:rPr>
        <w:drawing>
          <wp:inline distT="0" distB="0" distL="0" distR="0">
            <wp:extent cx="9525" cy="9525"/>
            <wp:effectExtent l="19050" t="0" r="9525" b="0"/>
            <wp:docPr id="5" name="Picture 2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lang w:eastAsia="en-US"/>
        </w:rPr>
        <w:t xml:space="preserve">и обследований", утвержденного постановлением Правительства Российской </w:t>
      </w:r>
      <w:r>
        <w:rPr>
          <w:noProof/>
          <w:color w:val="000000"/>
          <w:sz w:val="28"/>
        </w:rPr>
        <w:drawing>
          <wp:inline distT="0" distB="0" distL="0" distR="0">
            <wp:extent cx="9525" cy="9525"/>
            <wp:effectExtent l="19050" t="0" r="9525" b="0"/>
            <wp:docPr id="6" name="Picture 2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</w:rPr>
        <w:drawing>
          <wp:inline distT="0" distB="0" distL="0" distR="0">
            <wp:extent cx="9525" cy="28575"/>
            <wp:effectExtent l="19050" t="0" r="9525" b="0"/>
            <wp:docPr id="7" name="Picture 262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86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lang w:eastAsia="en-US"/>
        </w:rPr>
        <w:t>Федерации от 27.02.2020 № 208 (далее — Федеральный стандарт).</w:t>
      </w:r>
    </w:p>
    <w:p w:rsidR="00555143" w:rsidRDefault="00555143" w:rsidP="00555143">
      <w:pPr>
        <w:tabs>
          <w:tab w:val="left" w:pos="4111"/>
          <w:tab w:val="left" w:pos="6237"/>
          <w:tab w:val="left" w:pos="6521"/>
          <w:tab w:val="left" w:pos="8222"/>
        </w:tabs>
        <w:spacing w:after="4"/>
        <w:ind w:right="14" w:firstLine="851"/>
        <w:jc w:val="both"/>
        <w:rPr>
          <w:color w:val="000000"/>
          <w:sz w:val="28"/>
          <w:lang w:eastAsia="en-US"/>
        </w:rPr>
      </w:pPr>
      <w:r>
        <w:rPr>
          <w:color w:val="000000"/>
          <w:sz w:val="28"/>
          <w:lang w:eastAsia="en-US"/>
        </w:rPr>
        <w:t>1.3. Понятия и термины, используемые в ведомственном стандарте, применяются в значениях, определенных федеральным стандартом.</w:t>
      </w:r>
    </w:p>
    <w:p w:rsidR="00555143" w:rsidRDefault="00555143" w:rsidP="00555143">
      <w:pPr>
        <w:tabs>
          <w:tab w:val="left" w:pos="4111"/>
          <w:tab w:val="left" w:pos="6237"/>
          <w:tab w:val="left" w:pos="6521"/>
          <w:tab w:val="left" w:pos="8222"/>
        </w:tabs>
        <w:spacing w:after="4"/>
        <w:ind w:left="14" w:right="14" w:firstLine="763"/>
        <w:jc w:val="both"/>
        <w:rPr>
          <w:color w:val="000000"/>
          <w:sz w:val="28"/>
          <w:lang w:eastAsia="en-US"/>
        </w:rPr>
      </w:pPr>
      <w:r>
        <w:rPr>
          <w:color w:val="000000"/>
          <w:sz w:val="28"/>
          <w:lang w:eastAsia="en-US"/>
        </w:rPr>
        <w:t>1.4. Орган контроля формирует и утверждает документ, устанавливающий на очередной финансовый год перечень и сроки выполнения органом контроля контрольных мероприятий (далее - план контрольных мероприятий). План контрольных мероприятий содержит следующую информацию:</w:t>
      </w:r>
    </w:p>
    <w:p w:rsidR="00555143" w:rsidRDefault="00555143" w:rsidP="00555143">
      <w:pPr>
        <w:tabs>
          <w:tab w:val="left" w:pos="4111"/>
          <w:tab w:val="left" w:pos="6237"/>
          <w:tab w:val="left" w:pos="6521"/>
          <w:tab w:val="left" w:pos="8222"/>
        </w:tabs>
        <w:spacing w:after="4"/>
        <w:ind w:left="14" w:right="14" w:firstLine="763"/>
        <w:jc w:val="both"/>
        <w:rPr>
          <w:color w:val="000000"/>
          <w:sz w:val="28"/>
          <w:lang w:eastAsia="en-US"/>
        </w:rPr>
      </w:pPr>
      <w:r>
        <w:rPr>
          <w:color w:val="000000"/>
          <w:sz w:val="28"/>
          <w:lang w:eastAsia="en-US"/>
        </w:rPr>
        <w:t>- наименования объектов внутреннего муниципального финансового контроля (далее - объект контроля) либо групп объектов контроля по каждому контрольному мероприятию;</w:t>
      </w:r>
    </w:p>
    <w:p w:rsidR="00555143" w:rsidRDefault="00555143" w:rsidP="00555143">
      <w:pPr>
        <w:tabs>
          <w:tab w:val="left" w:pos="4111"/>
          <w:tab w:val="left" w:pos="6237"/>
          <w:tab w:val="left" w:pos="6521"/>
          <w:tab w:val="left" w:pos="8222"/>
        </w:tabs>
        <w:spacing w:after="4"/>
        <w:ind w:left="14" w:right="14" w:firstLine="763"/>
        <w:jc w:val="both"/>
        <w:rPr>
          <w:color w:val="000000"/>
          <w:sz w:val="28"/>
          <w:lang w:eastAsia="en-US"/>
        </w:rPr>
      </w:pPr>
      <w:r>
        <w:rPr>
          <w:color w:val="000000"/>
          <w:sz w:val="28"/>
          <w:lang w:eastAsia="en-US"/>
        </w:rPr>
        <w:t>- метод контроля;</w:t>
      </w:r>
    </w:p>
    <w:p w:rsidR="00555143" w:rsidRDefault="00555143" w:rsidP="00555143">
      <w:pPr>
        <w:tabs>
          <w:tab w:val="left" w:pos="4111"/>
          <w:tab w:val="left" w:pos="6237"/>
          <w:tab w:val="left" w:pos="6521"/>
          <w:tab w:val="left" w:pos="8222"/>
        </w:tabs>
        <w:spacing w:after="4"/>
        <w:ind w:left="14" w:right="14" w:firstLine="763"/>
        <w:jc w:val="both"/>
        <w:rPr>
          <w:color w:val="000000"/>
          <w:sz w:val="28"/>
          <w:lang w:eastAsia="en-US"/>
        </w:rPr>
      </w:pPr>
      <w:r>
        <w:rPr>
          <w:color w:val="000000"/>
          <w:sz w:val="28"/>
          <w:lang w:eastAsia="en-US"/>
        </w:rPr>
        <w:t>- темы контрольных мероприятий;</w:t>
      </w:r>
    </w:p>
    <w:p w:rsidR="00555143" w:rsidRDefault="00555143" w:rsidP="00555143">
      <w:pPr>
        <w:tabs>
          <w:tab w:val="left" w:pos="4111"/>
          <w:tab w:val="left" w:pos="6237"/>
          <w:tab w:val="left" w:pos="6521"/>
          <w:tab w:val="left" w:pos="8222"/>
        </w:tabs>
        <w:spacing w:after="4"/>
        <w:ind w:left="14" w:right="14" w:firstLine="763"/>
        <w:jc w:val="both"/>
        <w:rPr>
          <w:color w:val="000000"/>
          <w:sz w:val="28"/>
          <w:lang w:eastAsia="en-US"/>
        </w:rPr>
      </w:pPr>
      <w:r>
        <w:rPr>
          <w:color w:val="000000"/>
          <w:sz w:val="28"/>
          <w:lang w:eastAsia="en-US"/>
        </w:rPr>
        <w:t>- проверяемый период;</w:t>
      </w:r>
    </w:p>
    <w:p w:rsidR="00555143" w:rsidRDefault="00555143" w:rsidP="00555143">
      <w:pPr>
        <w:tabs>
          <w:tab w:val="left" w:pos="4111"/>
          <w:tab w:val="left" w:pos="6237"/>
          <w:tab w:val="left" w:pos="6521"/>
          <w:tab w:val="left" w:pos="8222"/>
        </w:tabs>
        <w:spacing w:after="4"/>
        <w:ind w:left="14" w:right="14" w:firstLine="763"/>
        <w:jc w:val="both"/>
        <w:rPr>
          <w:color w:val="000000"/>
          <w:sz w:val="28"/>
          <w:lang w:eastAsia="en-US"/>
        </w:rPr>
      </w:pPr>
      <w:r>
        <w:rPr>
          <w:color w:val="000000"/>
          <w:sz w:val="28"/>
          <w:lang w:eastAsia="en-US"/>
        </w:rPr>
        <w:t>- период начала проведения контрольных мероприятий.</w:t>
      </w:r>
    </w:p>
    <w:p w:rsidR="00555143" w:rsidRDefault="00555143" w:rsidP="00555143">
      <w:pPr>
        <w:tabs>
          <w:tab w:val="left" w:pos="4111"/>
          <w:tab w:val="left" w:pos="6237"/>
          <w:tab w:val="left" w:pos="6521"/>
          <w:tab w:val="left" w:pos="8222"/>
        </w:tabs>
        <w:spacing w:after="4"/>
        <w:ind w:left="14" w:right="14" w:firstLine="763"/>
        <w:jc w:val="both"/>
        <w:rPr>
          <w:color w:val="000000"/>
          <w:sz w:val="28"/>
          <w:lang w:eastAsia="en-US"/>
        </w:rPr>
      </w:pPr>
    </w:p>
    <w:p w:rsidR="00555143" w:rsidRDefault="00555143" w:rsidP="00555143">
      <w:pPr>
        <w:tabs>
          <w:tab w:val="left" w:pos="4111"/>
          <w:tab w:val="left" w:pos="6237"/>
          <w:tab w:val="left" w:pos="6521"/>
          <w:tab w:val="left" w:pos="8222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767C5" w:rsidRDefault="007767C5" w:rsidP="00555143">
      <w:pPr>
        <w:tabs>
          <w:tab w:val="left" w:pos="4111"/>
          <w:tab w:val="left" w:pos="6237"/>
          <w:tab w:val="left" w:pos="6521"/>
          <w:tab w:val="left" w:pos="8222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55143" w:rsidRDefault="00555143" w:rsidP="00555143">
      <w:pPr>
        <w:tabs>
          <w:tab w:val="left" w:pos="4111"/>
          <w:tab w:val="left" w:pos="6237"/>
          <w:tab w:val="left" w:pos="6521"/>
          <w:tab w:val="left" w:pos="8222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Требования к анализу рисков при планировании</w:t>
      </w:r>
    </w:p>
    <w:p w:rsidR="00555143" w:rsidRDefault="00555143" w:rsidP="00555143">
      <w:pPr>
        <w:tabs>
          <w:tab w:val="left" w:pos="4111"/>
          <w:tab w:val="left" w:pos="6237"/>
          <w:tab w:val="left" w:pos="6521"/>
          <w:tab w:val="left" w:pos="8222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контрольных мероприятий</w:t>
      </w:r>
    </w:p>
    <w:p w:rsidR="00555143" w:rsidRDefault="00555143" w:rsidP="00555143">
      <w:pPr>
        <w:tabs>
          <w:tab w:val="left" w:pos="4111"/>
          <w:tab w:val="left" w:pos="6237"/>
          <w:tab w:val="left" w:pos="6521"/>
          <w:tab w:val="left" w:pos="8222"/>
        </w:tabs>
        <w:ind w:firstLine="709"/>
        <w:jc w:val="both"/>
        <w:rPr>
          <w:sz w:val="28"/>
          <w:szCs w:val="28"/>
          <w:lang w:eastAsia="en-US"/>
        </w:rPr>
      </w:pPr>
    </w:p>
    <w:p w:rsidR="00555143" w:rsidRDefault="00555143" w:rsidP="00555143">
      <w:pPr>
        <w:tabs>
          <w:tab w:val="left" w:pos="4111"/>
          <w:tab w:val="left" w:pos="6237"/>
          <w:tab w:val="left" w:pos="6521"/>
          <w:tab w:val="left" w:pos="822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2.1 </w:t>
      </w:r>
      <w:r>
        <w:rPr>
          <w:rFonts w:eastAsia="Calibri"/>
          <w:sz w:val="28"/>
          <w:szCs w:val="28"/>
          <w:lang w:eastAsia="en-US"/>
        </w:rPr>
        <w:t>Анализ рисков проводится в целях установления категорий риска присваиваемых объектов контроля, а также определения предельных значений шкалы оценок, применяемой для присвоения категорий рисков.</w:t>
      </w:r>
    </w:p>
    <w:p w:rsidR="00555143" w:rsidRDefault="00555143" w:rsidP="00555143">
      <w:pPr>
        <w:tabs>
          <w:tab w:val="left" w:pos="4111"/>
          <w:tab w:val="left" w:pos="6237"/>
          <w:tab w:val="left" w:pos="6521"/>
          <w:tab w:val="left" w:pos="822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если по результатам анализа рисков в отношении объекта контроля установлен приоритет включения его в план контрольных мероприятий, включение в план таких объектов контроля осуществляется с учетом временных и трудовых ресурсов органа контроля.</w:t>
      </w:r>
    </w:p>
    <w:p w:rsidR="00555143" w:rsidRDefault="00555143" w:rsidP="00555143">
      <w:pPr>
        <w:tabs>
          <w:tab w:val="left" w:pos="4111"/>
          <w:tab w:val="left" w:pos="6237"/>
          <w:tab w:val="left" w:pos="6521"/>
          <w:tab w:val="left" w:pos="822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2.2 </w:t>
      </w:r>
      <w:r>
        <w:rPr>
          <w:rFonts w:eastAsia="Calibri"/>
          <w:sz w:val="28"/>
          <w:szCs w:val="28"/>
          <w:lang w:eastAsia="en-US"/>
        </w:rPr>
        <w:t>Анализ рисков представляет собой периодическую (ежегодную) процедуру, включающую:</w:t>
      </w:r>
    </w:p>
    <w:p w:rsidR="00555143" w:rsidRDefault="00555143" w:rsidP="00555143">
      <w:pPr>
        <w:tabs>
          <w:tab w:val="left" w:pos="4111"/>
          <w:tab w:val="left" w:pos="6237"/>
          <w:tab w:val="left" w:pos="6521"/>
          <w:tab w:val="left" w:pos="822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сбор, систематизацию и изучение информации об объектах контроля  (за отчетный финансовый год);</w:t>
      </w:r>
    </w:p>
    <w:p w:rsidR="00555143" w:rsidRDefault="00555143" w:rsidP="00555143">
      <w:pPr>
        <w:tabs>
          <w:tab w:val="left" w:pos="4111"/>
          <w:tab w:val="left" w:pos="6237"/>
          <w:tab w:val="left" w:pos="6521"/>
          <w:tab w:val="left" w:pos="822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определение в отношении объекта контроля и направления финансово-хозяйственной деятельности объекта контроля (далее – предмет контроля) значения критерия «вероятность</w:t>
      </w:r>
      <w:r>
        <w:rPr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допущения нарушения» (далее – критерий «вероятность») и значения критерия «существенность</w:t>
      </w:r>
      <w:r>
        <w:rPr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последствий нарушения» (далее – критерий «существенность»);</w:t>
      </w:r>
    </w:p>
    <w:p w:rsidR="00555143" w:rsidRDefault="00555143" w:rsidP="00555143">
      <w:pPr>
        <w:tabs>
          <w:tab w:val="left" w:pos="4111"/>
          <w:tab w:val="left" w:pos="6237"/>
          <w:tab w:val="left" w:pos="6521"/>
          <w:tab w:val="left" w:pos="822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определение предельных значений шкалы оценок, применяемой для присвоения категорий рисков;</w:t>
      </w:r>
    </w:p>
    <w:p w:rsidR="00555143" w:rsidRDefault="00555143" w:rsidP="00555143">
      <w:pPr>
        <w:tabs>
          <w:tab w:val="left" w:pos="4111"/>
          <w:tab w:val="left" w:pos="6237"/>
          <w:tab w:val="left" w:pos="6521"/>
          <w:tab w:val="left" w:pos="822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установление категории риска, присваиваемой объекту контроля и предмету контроля;</w:t>
      </w:r>
    </w:p>
    <w:p w:rsidR="00555143" w:rsidRDefault="00555143" w:rsidP="00555143">
      <w:pPr>
        <w:tabs>
          <w:tab w:val="left" w:pos="4111"/>
          <w:tab w:val="left" w:pos="6237"/>
          <w:tab w:val="left" w:pos="6521"/>
          <w:tab w:val="left" w:pos="822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разработку предложений по включению в проект плана контрольных мероприятий объектов контроля и тем контрольных мероприятий.</w:t>
      </w:r>
    </w:p>
    <w:p w:rsidR="00555143" w:rsidRDefault="00555143" w:rsidP="00555143">
      <w:pPr>
        <w:tabs>
          <w:tab w:val="left" w:pos="4111"/>
          <w:tab w:val="left" w:pos="6237"/>
          <w:tab w:val="left" w:pos="6521"/>
          <w:tab w:val="left" w:pos="822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2.3 </w:t>
      </w:r>
      <w:r>
        <w:rPr>
          <w:rFonts w:eastAsia="Calibri"/>
          <w:sz w:val="28"/>
          <w:szCs w:val="28"/>
          <w:lang w:eastAsia="en-US"/>
        </w:rPr>
        <w:t>При определении значения критерия «существенность» используется информация, указанная в федеральном стандарте, а также информация, установленная ведомственным стандартом.</w:t>
      </w:r>
    </w:p>
    <w:p w:rsidR="00555143" w:rsidRDefault="00555143" w:rsidP="00555143">
      <w:pPr>
        <w:widowControl w:val="0"/>
        <w:tabs>
          <w:tab w:val="left" w:pos="4111"/>
          <w:tab w:val="left" w:pos="6237"/>
          <w:tab w:val="left" w:pos="6521"/>
          <w:tab w:val="left" w:pos="822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2.4 </w:t>
      </w:r>
      <w:r>
        <w:rPr>
          <w:rFonts w:eastAsia="Calibri"/>
          <w:sz w:val="28"/>
          <w:szCs w:val="28"/>
          <w:lang w:eastAsia="en-US"/>
        </w:rPr>
        <w:t xml:space="preserve">Дополнительная информация, используемая при определении значения критерия «существенность»: </w:t>
      </w:r>
      <w:r>
        <w:rPr>
          <w:sz w:val="28"/>
          <w:szCs w:val="28"/>
        </w:rPr>
        <w:t xml:space="preserve">длительность периода </w:t>
      </w:r>
      <w:r>
        <w:rPr>
          <w:rFonts w:eastAsia="Calibri"/>
          <w:sz w:val="28"/>
          <w:szCs w:val="28"/>
          <w:lang w:eastAsia="en-US"/>
        </w:rPr>
        <w:t>(1 год и более)</w:t>
      </w:r>
      <w:r>
        <w:rPr>
          <w:sz w:val="28"/>
          <w:szCs w:val="28"/>
        </w:rPr>
        <w:t>, прошедшего с момента проведения идентичного контрольного мероприятия органом контроля.</w:t>
      </w:r>
    </w:p>
    <w:p w:rsidR="00555143" w:rsidRDefault="00555143" w:rsidP="00555143">
      <w:pPr>
        <w:tabs>
          <w:tab w:val="left" w:pos="4111"/>
          <w:tab w:val="left" w:pos="6237"/>
          <w:tab w:val="left" w:pos="6521"/>
          <w:tab w:val="left" w:pos="8222"/>
        </w:tabs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2.5 </w:t>
      </w:r>
      <w:r>
        <w:rPr>
          <w:sz w:val="28"/>
          <w:szCs w:val="28"/>
        </w:rPr>
        <w:t>При определении значения критерия «существенность» так же необходимо учитывать поступающую от Контрольно-счетного органа Ключевского района информацию о планируемых идентичных контрольных мероприятиях в целях исключения дублирования контрольных мероприятий.</w:t>
      </w:r>
    </w:p>
    <w:p w:rsidR="00555143" w:rsidRDefault="00555143" w:rsidP="00555143">
      <w:pPr>
        <w:tabs>
          <w:tab w:val="left" w:pos="4111"/>
          <w:tab w:val="left" w:pos="6237"/>
          <w:tab w:val="left" w:pos="6521"/>
          <w:tab w:val="left" w:pos="822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2.6. Анализ рисков осуществляется в соответствии с Приложением 1 к ведомственному стандарту в отношении не менее трех показателей, которые используются в качестве источников информации (дополнительной информации) для определения значения критерия «вероятность» и значения критерия «существенность».</w:t>
      </w:r>
    </w:p>
    <w:p w:rsidR="00555143" w:rsidRDefault="00555143" w:rsidP="00555143">
      <w:pPr>
        <w:spacing w:after="4"/>
        <w:ind w:left="14" w:right="14" w:firstLine="717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lang w:eastAsia="en-US"/>
        </w:rPr>
        <w:t>2.7. Для включения в план контрольных мероприятий Комитета из каждой категории риска производится отбор объектов следующим образом:</w:t>
      </w:r>
      <w:r>
        <w:rPr>
          <w:noProof/>
          <w:color w:val="000000"/>
          <w:sz w:val="28"/>
        </w:rPr>
        <w:drawing>
          <wp:inline distT="0" distB="0" distL="0" distR="0">
            <wp:extent cx="9525" cy="9525"/>
            <wp:effectExtent l="19050" t="0" r="9525" b="0"/>
            <wp:docPr id="8" name="Picture 4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143" w:rsidRDefault="00555143" w:rsidP="00555143">
      <w:pPr>
        <w:spacing w:after="4"/>
        <w:ind w:left="14" w:right="14" w:firstLine="717"/>
        <w:jc w:val="both"/>
        <w:rPr>
          <w:color w:val="000000"/>
          <w:sz w:val="28"/>
          <w:lang w:eastAsia="en-US"/>
        </w:rPr>
      </w:pPr>
      <w:r>
        <w:rPr>
          <w:rFonts w:asciiTheme="minorHAnsi" w:eastAsiaTheme="minorEastAsia" w:hAnsiTheme="minorHAnsi" w:cstheme="minorBidi"/>
          <w:noProof/>
          <w:sz w:val="2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4192270</wp:posOffset>
            </wp:positionH>
            <wp:positionV relativeFrom="page">
              <wp:posOffset>544195</wp:posOffset>
            </wp:positionV>
            <wp:extent cx="4445" cy="27305"/>
            <wp:effectExtent l="0" t="0" r="0" b="0"/>
            <wp:wrapTopAndBottom/>
            <wp:docPr id="35" name="Picture 262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89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z w:val="28"/>
          <w:lang w:eastAsia="en-US"/>
        </w:rPr>
        <w:t xml:space="preserve">из категории с чрезвычайно высоким риском — 60 процентов объектов от предельного количества контрольных мероприятий; из категории с высоким риском 30 процентов объектов </w:t>
      </w:r>
      <w:r>
        <w:rPr>
          <w:noProof/>
          <w:color w:val="000000"/>
          <w:sz w:val="28"/>
        </w:rPr>
        <w:drawing>
          <wp:inline distT="0" distB="0" distL="0" distR="0">
            <wp:extent cx="9525" cy="9525"/>
            <wp:effectExtent l="19050" t="0" r="9525" b="0"/>
            <wp:docPr id="9" name="Picture 4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</w:rPr>
        <w:drawing>
          <wp:inline distT="0" distB="0" distL="0" distR="0">
            <wp:extent cx="9525" cy="9525"/>
            <wp:effectExtent l="19050" t="0" r="9525" b="0"/>
            <wp:docPr id="10" name="Picture 4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lang w:eastAsia="en-US"/>
        </w:rPr>
        <w:t xml:space="preserve">от предельного количества контрольных мероприятий; </w:t>
      </w:r>
      <w:r>
        <w:rPr>
          <w:noProof/>
          <w:color w:val="000000"/>
          <w:sz w:val="28"/>
        </w:rPr>
        <w:drawing>
          <wp:inline distT="0" distB="0" distL="0" distR="0">
            <wp:extent cx="9525" cy="9525"/>
            <wp:effectExtent l="19050" t="0" r="9525" b="0"/>
            <wp:docPr id="11" name="Picture 4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lang w:eastAsia="en-US"/>
        </w:rPr>
        <w:t xml:space="preserve">из категории со значительным риском — 5 процентов объектов от предельного количества контрольных мероприятий; </w:t>
      </w:r>
      <w:r>
        <w:rPr>
          <w:noProof/>
          <w:color w:val="000000"/>
          <w:sz w:val="28"/>
        </w:rPr>
        <w:drawing>
          <wp:inline distT="0" distB="0" distL="0" distR="0">
            <wp:extent cx="9525" cy="38100"/>
            <wp:effectExtent l="19050" t="0" r="9525" b="0"/>
            <wp:docPr id="12" name="Picture 262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89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lang w:eastAsia="en-US"/>
        </w:rPr>
        <w:t xml:space="preserve">из категории со средним </w:t>
      </w:r>
      <w:r>
        <w:rPr>
          <w:color w:val="000000"/>
          <w:sz w:val="28"/>
          <w:lang w:eastAsia="en-US"/>
        </w:rPr>
        <w:lastRenderedPageBreak/>
        <w:t>риском 5 процентов объектов от предельного количества контрольных мероприятий.</w:t>
      </w:r>
      <w:r>
        <w:rPr>
          <w:noProof/>
          <w:color w:val="000000"/>
          <w:sz w:val="28"/>
        </w:rPr>
        <w:drawing>
          <wp:inline distT="0" distB="0" distL="0" distR="0">
            <wp:extent cx="9525" cy="28575"/>
            <wp:effectExtent l="19050" t="0" r="9525" b="0"/>
            <wp:docPr id="13" name="Picture 262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89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143" w:rsidRDefault="00555143" w:rsidP="00555143">
      <w:pPr>
        <w:spacing w:after="4"/>
        <w:ind w:left="14" w:right="14" w:firstLine="717"/>
        <w:jc w:val="both"/>
        <w:rPr>
          <w:color w:val="000000"/>
          <w:sz w:val="28"/>
          <w:lang w:eastAsia="en-US"/>
        </w:rPr>
      </w:pPr>
      <w:r>
        <w:rPr>
          <w:color w:val="000000"/>
          <w:sz w:val="28"/>
          <w:lang w:eastAsia="en-US"/>
        </w:rPr>
        <w:t>Объекты планирования из категории риска «низкий» в проект плана контрольных мероприятий не включаются.</w:t>
      </w:r>
    </w:p>
    <w:p w:rsidR="00555143" w:rsidRDefault="00555143" w:rsidP="00555143">
      <w:pPr>
        <w:spacing w:after="4"/>
        <w:ind w:left="14" w:right="14" w:firstLine="717"/>
        <w:jc w:val="both"/>
        <w:rPr>
          <w:color w:val="000000"/>
          <w:sz w:val="28"/>
          <w:lang w:eastAsia="en-US"/>
        </w:rPr>
      </w:pPr>
      <w:r>
        <w:rPr>
          <w:color w:val="000000"/>
          <w:sz w:val="28"/>
          <w:lang w:eastAsia="en-US"/>
        </w:rPr>
        <w:t xml:space="preserve">В случае недостаточного количества объектов в соответствующей категории риска дополнительные объекты определяются решением руководителя </w:t>
      </w:r>
      <w:r>
        <w:rPr>
          <w:color w:val="000000"/>
          <w:sz w:val="28"/>
          <w:szCs w:val="28"/>
          <w:lang w:eastAsia="en-US"/>
        </w:rPr>
        <w:t>Комитета</w:t>
      </w:r>
      <w:r>
        <w:rPr>
          <w:color w:val="000000"/>
          <w:sz w:val="28"/>
          <w:lang w:eastAsia="en-US"/>
        </w:rPr>
        <w:t>.</w:t>
      </w:r>
    </w:p>
    <w:p w:rsidR="00555143" w:rsidRDefault="00555143" w:rsidP="00555143">
      <w:pPr>
        <w:spacing w:after="4"/>
        <w:ind w:left="14" w:right="14" w:firstLine="717"/>
        <w:jc w:val="both"/>
        <w:rPr>
          <w:color w:val="000000"/>
          <w:sz w:val="28"/>
          <w:lang w:eastAsia="en-US"/>
        </w:rPr>
      </w:pPr>
      <w:r>
        <w:rPr>
          <w:color w:val="000000"/>
          <w:sz w:val="28"/>
          <w:lang w:eastAsia="en-US"/>
        </w:rPr>
        <w:t>2.8. Определение предельного количества контрольных мероприятий в проекте плана контрольных мероприятий осуществляется на основании следующих факторов:</w:t>
      </w:r>
      <w:r>
        <w:rPr>
          <w:noProof/>
          <w:color w:val="000000"/>
          <w:sz w:val="28"/>
        </w:rPr>
        <w:drawing>
          <wp:inline distT="0" distB="0" distL="0" distR="0">
            <wp:extent cx="9525" cy="76200"/>
            <wp:effectExtent l="19050" t="0" r="9525" b="0"/>
            <wp:docPr id="14" name="Picture 262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90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143" w:rsidRDefault="00555143" w:rsidP="00555143">
      <w:pPr>
        <w:spacing w:after="4"/>
        <w:ind w:left="14" w:right="14" w:firstLine="717"/>
        <w:jc w:val="both"/>
        <w:rPr>
          <w:color w:val="000000"/>
          <w:sz w:val="28"/>
          <w:lang w:eastAsia="en-US"/>
        </w:rPr>
      </w:pPr>
      <w:r>
        <w:rPr>
          <w:color w:val="000000"/>
          <w:sz w:val="28"/>
          <w:lang w:eastAsia="en-US"/>
        </w:rPr>
        <w:t>а) обеспеченность кадровыми, материально-техническими и финансовыми ресурсами в очередном финансовом году;</w:t>
      </w:r>
      <w:r>
        <w:rPr>
          <w:noProof/>
          <w:color w:val="000000"/>
          <w:sz w:val="28"/>
        </w:rPr>
        <w:drawing>
          <wp:inline distT="0" distB="0" distL="0" distR="0">
            <wp:extent cx="19050" cy="19050"/>
            <wp:effectExtent l="19050" t="0" r="0" b="0"/>
            <wp:docPr id="15" name="Picture 262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90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143" w:rsidRDefault="00555143" w:rsidP="00555143">
      <w:pPr>
        <w:spacing w:after="4"/>
        <w:ind w:left="14" w:right="14" w:firstLine="717"/>
        <w:jc w:val="both"/>
        <w:rPr>
          <w:color w:val="000000"/>
          <w:sz w:val="28"/>
          <w:lang w:eastAsia="en-US"/>
        </w:rPr>
      </w:pPr>
      <w:r>
        <w:rPr>
          <w:color w:val="000000"/>
          <w:sz w:val="28"/>
          <w:lang w:eastAsia="en-US"/>
        </w:rPr>
        <w:t>б) выделение резерва временных и трудовых ресурсов для проведения внеплановых и иных контрольных мероприятий.</w:t>
      </w:r>
    </w:p>
    <w:p w:rsidR="00555143" w:rsidRDefault="00555143" w:rsidP="00555143">
      <w:pPr>
        <w:spacing w:after="4"/>
        <w:ind w:left="14" w:right="14" w:firstLine="717"/>
        <w:jc w:val="both"/>
        <w:rPr>
          <w:color w:val="000000"/>
          <w:sz w:val="28"/>
          <w:lang w:eastAsia="en-US"/>
        </w:rPr>
      </w:pPr>
      <w:r>
        <w:rPr>
          <w:color w:val="000000"/>
          <w:sz w:val="28"/>
          <w:lang w:eastAsia="en-US"/>
        </w:rPr>
        <w:t>2.9. Предельное количество контрольных мероприятий определяется исходя из количества плановых контрольных мероприятий, проведенных за 2 года, предшествующих текущему году, и среднесписочной численности должностных лиц, участвующих в проведении контрольных мероприятий.</w:t>
      </w:r>
    </w:p>
    <w:p w:rsidR="00555143" w:rsidRDefault="00555143" w:rsidP="00555143">
      <w:pPr>
        <w:spacing w:after="4"/>
        <w:ind w:left="14" w:right="14" w:firstLine="717"/>
        <w:jc w:val="both"/>
        <w:rPr>
          <w:color w:val="000000"/>
          <w:sz w:val="28"/>
          <w:lang w:eastAsia="en-US"/>
        </w:rPr>
      </w:pPr>
      <w:r>
        <w:rPr>
          <w:color w:val="000000"/>
          <w:sz w:val="28"/>
          <w:lang w:eastAsia="en-US"/>
        </w:rPr>
        <w:t xml:space="preserve">Предельное количество контрольных мероприятий на плановый период </w:t>
      </w:r>
      <w:r>
        <w:rPr>
          <w:noProof/>
          <w:color w:val="000000"/>
          <w:sz w:val="28"/>
        </w:rPr>
        <w:drawing>
          <wp:inline distT="0" distB="0" distL="0" distR="0">
            <wp:extent cx="9525" cy="85725"/>
            <wp:effectExtent l="19050" t="0" r="9525" b="0"/>
            <wp:docPr id="16" name="Picture 262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91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lang w:eastAsia="en-US"/>
        </w:rPr>
        <w:t>рассчитывается по формуле:</w:t>
      </w:r>
      <w:r>
        <w:rPr>
          <w:noProof/>
          <w:color w:val="000000"/>
          <w:sz w:val="28"/>
        </w:rPr>
        <w:drawing>
          <wp:inline distT="0" distB="0" distL="0" distR="0">
            <wp:extent cx="9525" cy="9525"/>
            <wp:effectExtent l="19050" t="0" r="9525" b="0"/>
            <wp:docPr id="17" name="Picture 7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143" w:rsidRDefault="00555143" w:rsidP="00555143">
      <w:pPr>
        <w:spacing w:after="308"/>
        <w:ind w:left="713"/>
        <w:jc w:val="center"/>
        <w:rPr>
          <w:color w:val="000000"/>
          <w:sz w:val="28"/>
          <w:lang w:eastAsia="en-US"/>
        </w:rPr>
      </w:pPr>
      <w:r>
        <w:rPr>
          <w:color w:val="000000"/>
          <w:lang w:val="en-US" w:eastAsia="en-US"/>
        </w:rPr>
        <w:t>Qlim</w:t>
      </w:r>
      <w:r>
        <w:rPr>
          <w:color w:val="000000"/>
          <w:lang w:eastAsia="en-US"/>
        </w:rPr>
        <w:t xml:space="preserve">= </w:t>
      </w:r>
      <w:r>
        <w:rPr>
          <w:noProof/>
          <w:color w:val="000000"/>
          <w:sz w:val="28"/>
        </w:rPr>
        <w:drawing>
          <wp:inline distT="0" distB="0" distL="0" distR="0">
            <wp:extent cx="1019175" cy="180975"/>
            <wp:effectExtent l="19050" t="0" r="9525" b="0"/>
            <wp:docPr id="18" name="Picture 7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eastAsia="en-US"/>
        </w:rPr>
        <w:t>где</w:t>
      </w:r>
    </w:p>
    <w:p w:rsidR="00555143" w:rsidRDefault="00555143" w:rsidP="00555143">
      <w:pPr>
        <w:spacing w:after="4"/>
        <w:ind w:left="14" w:right="14" w:firstLine="717"/>
        <w:jc w:val="both"/>
        <w:rPr>
          <w:color w:val="000000"/>
          <w:sz w:val="28"/>
          <w:lang w:eastAsia="en-US"/>
        </w:rPr>
      </w:pPr>
      <w:r>
        <w:rPr>
          <w:color w:val="000000"/>
          <w:sz w:val="28"/>
          <w:lang w:val="en-US" w:eastAsia="en-US"/>
        </w:rPr>
        <w:t>Qlim</w:t>
      </w:r>
      <w:r>
        <w:rPr>
          <w:color w:val="000000"/>
          <w:sz w:val="28"/>
          <w:lang w:eastAsia="en-US"/>
        </w:rPr>
        <w:t xml:space="preserve">— предельное количество контрольных мероприятий в планируемом </w:t>
      </w:r>
      <w:r>
        <w:rPr>
          <w:noProof/>
          <w:color w:val="000000"/>
          <w:sz w:val="28"/>
        </w:rPr>
        <w:drawing>
          <wp:inline distT="0" distB="0" distL="0" distR="0">
            <wp:extent cx="9525" cy="9525"/>
            <wp:effectExtent l="19050" t="0" r="9525" b="0"/>
            <wp:docPr id="19" name="Picture 7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lang w:eastAsia="en-US"/>
        </w:rPr>
        <w:t xml:space="preserve">году; </w:t>
      </w:r>
      <w:r>
        <w:rPr>
          <w:color w:val="000000"/>
          <w:sz w:val="28"/>
          <w:lang w:val="en-US" w:eastAsia="en-US"/>
        </w:rPr>
        <w:t>kig</w:t>
      </w:r>
      <w:r>
        <w:rPr>
          <w:color w:val="000000"/>
          <w:sz w:val="28"/>
          <w:lang w:eastAsia="en-US"/>
        </w:rPr>
        <w:t xml:space="preserve"> — количество плановых контрольных мероприятий, проведенных в </w:t>
      </w:r>
      <w:r>
        <w:rPr>
          <w:color w:val="000000"/>
          <w:sz w:val="28"/>
          <w:lang w:val="en-US" w:eastAsia="en-US"/>
        </w:rPr>
        <w:t>i</w:t>
      </w:r>
      <w:r>
        <w:rPr>
          <w:color w:val="000000"/>
          <w:sz w:val="28"/>
          <w:lang w:eastAsia="en-US"/>
        </w:rPr>
        <w:t xml:space="preserve"> и </w:t>
      </w:r>
      <w:r>
        <w:rPr>
          <w:color w:val="000000"/>
          <w:sz w:val="28"/>
          <w:lang w:val="en-US" w:eastAsia="en-US"/>
        </w:rPr>
        <w:t>g</w:t>
      </w:r>
      <w:r>
        <w:rPr>
          <w:color w:val="000000"/>
          <w:sz w:val="28"/>
          <w:lang w:eastAsia="en-US"/>
        </w:rPr>
        <w:t xml:space="preserve"> годах; </w:t>
      </w:r>
      <w:r>
        <w:rPr>
          <w:noProof/>
          <w:color w:val="000000"/>
          <w:sz w:val="28"/>
        </w:rPr>
        <w:drawing>
          <wp:inline distT="0" distB="0" distL="0" distR="0">
            <wp:extent cx="381000" cy="171450"/>
            <wp:effectExtent l="19050" t="0" r="0" b="0"/>
            <wp:docPr id="20" name="Picture 262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91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lang w:eastAsia="en-US"/>
        </w:rPr>
        <w:t xml:space="preserve"> среднесписочная численность должностных лиц Комитета, </w:t>
      </w:r>
      <w:r>
        <w:rPr>
          <w:noProof/>
          <w:color w:val="000000"/>
          <w:sz w:val="28"/>
        </w:rPr>
        <w:drawing>
          <wp:inline distT="0" distB="0" distL="0" distR="0">
            <wp:extent cx="9525" cy="38100"/>
            <wp:effectExtent l="19050" t="0" r="9525" b="0"/>
            <wp:docPr id="21" name="Picture 262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91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</w:rPr>
        <w:drawing>
          <wp:inline distT="0" distB="0" distL="0" distR="0">
            <wp:extent cx="9525" cy="114300"/>
            <wp:effectExtent l="19050" t="0" r="9525" b="0"/>
            <wp:docPr id="22" name="Picture 262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91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lang w:eastAsia="en-US"/>
        </w:rPr>
        <w:t xml:space="preserve">участвующих в проведении контрольных мероприятий, а также экспертов, </w:t>
      </w:r>
      <w:r>
        <w:rPr>
          <w:noProof/>
          <w:color w:val="000000"/>
          <w:sz w:val="28"/>
        </w:rPr>
        <w:drawing>
          <wp:inline distT="0" distB="0" distL="0" distR="0">
            <wp:extent cx="9525" cy="9525"/>
            <wp:effectExtent l="19050" t="0" r="9525" b="0"/>
            <wp:docPr id="23" name="Picture 7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lang w:eastAsia="en-US"/>
        </w:rPr>
        <w:t>привлекаемых в ходе проведения контрольных мероприятий, по состоянию на дату планирования</w:t>
      </w:r>
      <w:r>
        <w:rPr>
          <w:noProof/>
          <w:color w:val="000000"/>
          <w:sz w:val="28"/>
        </w:rPr>
        <w:t>.</w:t>
      </w:r>
      <w:r>
        <w:rPr>
          <w:noProof/>
          <w:color w:val="000000"/>
          <w:sz w:val="28"/>
        </w:rPr>
        <w:drawing>
          <wp:inline distT="0" distB="0" distL="0" distR="0">
            <wp:extent cx="9525" cy="19050"/>
            <wp:effectExtent l="19050" t="0" r="9525" b="0"/>
            <wp:docPr id="24" name="Picture 262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92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143" w:rsidRDefault="00555143" w:rsidP="00555143">
      <w:pPr>
        <w:spacing w:after="46"/>
        <w:ind w:left="14" w:right="14" w:firstLine="717"/>
        <w:jc w:val="both"/>
        <w:rPr>
          <w:color w:val="000000"/>
          <w:sz w:val="28"/>
          <w:lang w:eastAsia="en-US"/>
        </w:rPr>
      </w:pPr>
      <w:r>
        <w:rPr>
          <w:color w:val="000000"/>
          <w:sz w:val="28"/>
          <w:lang w:eastAsia="en-US"/>
        </w:rPr>
        <w:t xml:space="preserve">2.10. В связи с внесением изменений в законодательные и иные </w:t>
      </w:r>
      <w:r>
        <w:rPr>
          <w:noProof/>
          <w:color w:val="000000"/>
          <w:sz w:val="28"/>
        </w:rPr>
        <w:drawing>
          <wp:inline distT="0" distB="0" distL="0" distR="0">
            <wp:extent cx="9525" cy="38100"/>
            <wp:effectExtent l="19050" t="0" r="9525" b="0"/>
            <wp:docPr id="25" name="Picture 262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92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lang w:eastAsia="en-US"/>
        </w:rPr>
        <w:t xml:space="preserve">нормативные правовые акты Российской Федерации, нормативные правовые </w:t>
      </w:r>
      <w:r>
        <w:rPr>
          <w:noProof/>
          <w:color w:val="000000"/>
          <w:sz w:val="28"/>
        </w:rPr>
        <w:drawing>
          <wp:inline distT="0" distB="0" distL="0" distR="0">
            <wp:extent cx="9525" cy="9525"/>
            <wp:effectExtent l="19050" t="0" r="9525" b="0"/>
            <wp:docPr id="26" name="Picture 7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lang w:eastAsia="en-US"/>
        </w:rPr>
        <w:t xml:space="preserve">акты Алтайского края, а также в связи с иными непредвиденными </w:t>
      </w:r>
      <w:r>
        <w:rPr>
          <w:noProof/>
          <w:color w:val="000000"/>
          <w:sz w:val="28"/>
        </w:rPr>
        <w:drawing>
          <wp:inline distT="0" distB="0" distL="0" distR="0">
            <wp:extent cx="9525" cy="104775"/>
            <wp:effectExtent l="19050" t="0" r="9525" b="0"/>
            <wp:docPr id="27" name="Picture 262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92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lang w:eastAsia="en-US"/>
        </w:rPr>
        <w:t>обстоятельствами решением руководителя Комитета предельное количество контрольных мероприятий может быть изменено.</w:t>
      </w:r>
    </w:p>
    <w:p w:rsidR="00555143" w:rsidRDefault="00555143" w:rsidP="00555143">
      <w:pPr>
        <w:spacing w:after="1"/>
        <w:ind w:right="291" w:firstLine="717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3. Планирование контрольных мероприятий Комитетом по теме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28" name="Picture 11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eastAsia="en-US"/>
        </w:rPr>
        <w:t xml:space="preserve">«Контроль за соблюдением законодательства Российской Федерации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29" name="Picture 11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eastAsia="en-US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 от 04.04.2013 часть 8 статьи 99 Федерального закона № 44-ФЗ)»</w:t>
      </w:r>
    </w:p>
    <w:p w:rsidR="00555143" w:rsidRDefault="00555143" w:rsidP="00555143">
      <w:pPr>
        <w:spacing w:after="1"/>
        <w:ind w:right="291" w:firstLine="717"/>
        <w:jc w:val="center"/>
        <w:rPr>
          <w:color w:val="000000"/>
          <w:sz w:val="28"/>
          <w:szCs w:val="28"/>
          <w:lang w:eastAsia="en-US"/>
        </w:rPr>
      </w:pPr>
    </w:p>
    <w:p w:rsidR="00555143" w:rsidRDefault="00555143" w:rsidP="00555143">
      <w:pPr>
        <w:numPr>
          <w:ilvl w:val="1"/>
          <w:numId w:val="2"/>
        </w:numPr>
        <w:tabs>
          <w:tab w:val="left" w:pos="0"/>
        </w:tabs>
        <w:spacing w:after="4" w:line="276" w:lineRule="auto"/>
        <w:ind w:left="0" w:right="14" w:firstLine="709"/>
        <w:contextualSpacing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lang w:eastAsia="en-US"/>
        </w:rPr>
        <w:t xml:space="preserve">Объектами планирования и объектами контроля по данному подразделу плана являются главные распорядители (распорядители, </w:t>
      </w:r>
      <w:r>
        <w:rPr>
          <w:noProof/>
          <w:color w:val="000000"/>
          <w:sz w:val="28"/>
        </w:rPr>
        <w:drawing>
          <wp:inline distT="0" distB="0" distL="0" distR="0">
            <wp:extent cx="9525" cy="9525"/>
            <wp:effectExtent l="19050" t="0" r="9525" b="0"/>
            <wp:docPr id="30" name="Picture 12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5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lang w:eastAsia="en-US"/>
        </w:rPr>
        <w:t xml:space="preserve">получатели) средств краевого бюджета, главные распорядители (распорядители, получатели) средств местных бюджетов, главные администраторы (администраторы) доходов местного бюджета, главные администраторы </w:t>
      </w:r>
      <w:r>
        <w:rPr>
          <w:color w:val="000000"/>
          <w:sz w:val="28"/>
          <w:lang w:eastAsia="en-US"/>
        </w:rPr>
        <w:lastRenderedPageBreak/>
        <w:t xml:space="preserve">(администраторы) источников </w:t>
      </w:r>
      <w:r>
        <w:rPr>
          <w:noProof/>
          <w:color w:val="000000"/>
          <w:sz w:val="28"/>
        </w:rPr>
        <w:drawing>
          <wp:inline distT="0" distB="0" distL="0" distR="0">
            <wp:extent cx="9525" cy="9525"/>
            <wp:effectExtent l="19050" t="0" r="9525" b="0"/>
            <wp:docPr id="31" name="Picture 1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</w:rPr>
        <w:drawing>
          <wp:inline distT="0" distB="0" distL="0" distR="0">
            <wp:extent cx="9525" cy="38100"/>
            <wp:effectExtent l="19050" t="0" r="9525" b="0"/>
            <wp:docPr id="32" name="Picture 26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95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lang w:eastAsia="en-US"/>
        </w:rPr>
        <w:t>финансирования дефицита местного бюджета, муниципальные учреждения..</w:t>
      </w:r>
    </w:p>
    <w:p w:rsidR="00555143" w:rsidRDefault="00555143" w:rsidP="00555143">
      <w:pPr>
        <w:tabs>
          <w:tab w:val="left" w:pos="4111"/>
          <w:tab w:val="left" w:pos="6237"/>
          <w:tab w:val="left" w:pos="6521"/>
          <w:tab w:val="left" w:pos="822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55143" w:rsidRDefault="00555143" w:rsidP="00555143">
      <w:pPr>
        <w:numPr>
          <w:ilvl w:val="0"/>
          <w:numId w:val="3"/>
        </w:numPr>
        <w:spacing w:after="313" w:line="276" w:lineRule="auto"/>
        <w:ind w:right="291" w:firstLine="717"/>
        <w:contextualSpacing/>
        <w:jc w:val="center"/>
        <w:rPr>
          <w:color w:val="000000"/>
          <w:sz w:val="28"/>
          <w:szCs w:val="28"/>
          <w:lang w:val="en-US" w:eastAsia="en-US"/>
        </w:rPr>
      </w:pPr>
      <w:r>
        <w:rPr>
          <w:color w:val="000000"/>
          <w:sz w:val="28"/>
          <w:szCs w:val="28"/>
          <w:lang w:val="en-US" w:eastAsia="en-US"/>
        </w:rPr>
        <w:t>Заключительные положения</w:t>
      </w:r>
    </w:p>
    <w:p w:rsidR="00555143" w:rsidRDefault="00555143" w:rsidP="00555143">
      <w:pPr>
        <w:numPr>
          <w:ilvl w:val="1"/>
          <w:numId w:val="3"/>
        </w:numPr>
        <w:spacing w:after="4" w:line="276" w:lineRule="auto"/>
        <w:ind w:left="0" w:right="14" w:firstLine="70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lang w:eastAsia="en-US"/>
        </w:rPr>
        <w:t>План контрольных мероприятий Комитета должен быть утвержден до завершения года, предшествующего году планирования.</w:t>
      </w:r>
    </w:p>
    <w:p w:rsidR="00555143" w:rsidRDefault="00555143" w:rsidP="00555143">
      <w:pPr>
        <w:numPr>
          <w:ilvl w:val="1"/>
          <w:numId w:val="3"/>
        </w:numPr>
        <w:spacing w:after="4" w:line="276" w:lineRule="auto"/>
        <w:ind w:left="0" w:right="14" w:firstLine="709"/>
        <w:jc w:val="both"/>
        <w:rPr>
          <w:color w:val="000000"/>
          <w:sz w:val="28"/>
          <w:lang w:eastAsia="en-US"/>
        </w:rPr>
      </w:pPr>
      <w:r>
        <w:rPr>
          <w:color w:val="000000"/>
          <w:sz w:val="28"/>
          <w:lang w:eastAsia="en-US"/>
        </w:rPr>
        <w:t>Планирование контрольных мероприятий осуществляется Комитетом во взаимодействии с Контрольно-счетным органом Ключевского района.</w:t>
      </w:r>
      <w:r>
        <w:rPr>
          <w:noProof/>
          <w:color w:val="000000"/>
          <w:sz w:val="28"/>
        </w:rPr>
        <w:drawing>
          <wp:inline distT="0" distB="0" distL="0" distR="0">
            <wp:extent cx="19050" cy="28575"/>
            <wp:effectExtent l="19050" t="0" r="0" b="0"/>
            <wp:docPr id="33" name="Picture 262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96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143" w:rsidRDefault="00555143" w:rsidP="00555143">
      <w:pPr>
        <w:numPr>
          <w:ilvl w:val="1"/>
          <w:numId w:val="3"/>
        </w:numPr>
        <w:spacing w:after="4" w:line="276" w:lineRule="auto"/>
        <w:ind w:left="0" w:right="14" w:firstLine="709"/>
        <w:jc w:val="both"/>
        <w:rPr>
          <w:color w:val="000000"/>
          <w:sz w:val="28"/>
          <w:lang w:eastAsia="en-US"/>
        </w:rPr>
      </w:pPr>
      <w:r>
        <w:rPr>
          <w:color w:val="000000"/>
          <w:sz w:val="28"/>
          <w:lang w:eastAsia="en-US"/>
        </w:rPr>
        <w:t xml:space="preserve">При необходимости по решению руководителя Комитета в план </w:t>
      </w:r>
      <w:r>
        <w:rPr>
          <w:noProof/>
          <w:color w:val="000000"/>
          <w:sz w:val="28"/>
        </w:rPr>
        <w:drawing>
          <wp:inline distT="0" distB="0" distL="0" distR="0">
            <wp:extent cx="9525" cy="95250"/>
            <wp:effectExtent l="19050" t="0" r="9525" b="0"/>
            <wp:docPr id="34" name="Picture 262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97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lang w:eastAsia="en-US"/>
        </w:rPr>
        <w:t>контрольных мероприятий могут быть внесены изменения.</w:t>
      </w:r>
    </w:p>
    <w:p w:rsidR="00555143" w:rsidRDefault="00555143" w:rsidP="00555143">
      <w:pPr>
        <w:ind w:firstLine="709"/>
        <w:rPr>
          <w:rFonts w:asciiTheme="minorHAnsi" w:eastAsiaTheme="minorEastAsia" w:hAnsiTheme="minorHAnsi" w:cstheme="minorBidi"/>
          <w:sz w:val="22"/>
        </w:rPr>
      </w:pPr>
    </w:p>
    <w:p w:rsidR="00555143" w:rsidRDefault="00555143" w:rsidP="00555143">
      <w:r>
        <w:br w:type="page"/>
      </w:r>
    </w:p>
    <w:p w:rsidR="00555143" w:rsidRDefault="00555143" w:rsidP="00555143">
      <w:pPr>
        <w:sectPr w:rsidR="00555143">
          <w:pgSz w:w="11906" w:h="16838"/>
          <w:pgMar w:top="1134" w:right="850" w:bottom="1134" w:left="1276" w:header="708" w:footer="708" w:gutter="0"/>
          <w:cols w:space="720"/>
        </w:sectPr>
      </w:pPr>
    </w:p>
    <w:p w:rsidR="00555143" w:rsidRDefault="00555143" w:rsidP="00555143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color w:val="26282F"/>
          <w:sz w:val="26"/>
          <w:szCs w:val="26"/>
          <w:lang w:eastAsia="en-US"/>
        </w:rPr>
      </w:pPr>
      <w:r>
        <w:rPr>
          <w:rFonts w:eastAsia="Calibri"/>
          <w:bCs/>
          <w:color w:val="26282F"/>
          <w:sz w:val="26"/>
          <w:szCs w:val="26"/>
          <w:lang w:eastAsia="en-US"/>
        </w:rPr>
        <w:lastRenderedPageBreak/>
        <w:t>Приложение 1</w:t>
      </w:r>
    </w:p>
    <w:p w:rsidR="00555143" w:rsidRDefault="00555143" w:rsidP="00555143">
      <w:pPr>
        <w:autoSpaceDE w:val="0"/>
        <w:autoSpaceDN w:val="0"/>
        <w:adjustRightInd w:val="0"/>
        <w:ind w:firstLine="709"/>
        <w:jc w:val="right"/>
        <w:outlineLvl w:val="0"/>
        <w:rPr>
          <w:rFonts w:cs="Calibri"/>
          <w:sz w:val="26"/>
          <w:szCs w:val="26"/>
          <w:lang w:eastAsia="en-US"/>
        </w:rPr>
      </w:pPr>
      <w:r>
        <w:rPr>
          <w:rFonts w:eastAsia="Calibri"/>
          <w:bCs/>
          <w:color w:val="26282F"/>
          <w:sz w:val="26"/>
          <w:szCs w:val="26"/>
          <w:lang w:eastAsia="en-US"/>
        </w:rPr>
        <w:t>к Ведомственному стандарту</w:t>
      </w:r>
      <w:r>
        <w:rPr>
          <w:rFonts w:cs="Calibri"/>
          <w:sz w:val="26"/>
          <w:szCs w:val="26"/>
          <w:lang w:eastAsia="en-US"/>
        </w:rPr>
        <w:t xml:space="preserve"> внутреннего</w:t>
      </w:r>
    </w:p>
    <w:p w:rsidR="00555143" w:rsidRDefault="00555143" w:rsidP="00555143">
      <w:pPr>
        <w:autoSpaceDE w:val="0"/>
        <w:autoSpaceDN w:val="0"/>
        <w:adjustRightInd w:val="0"/>
        <w:ind w:firstLine="709"/>
        <w:jc w:val="right"/>
        <w:outlineLvl w:val="0"/>
        <w:rPr>
          <w:rFonts w:cs="Calibri"/>
          <w:sz w:val="26"/>
          <w:szCs w:val="26"/>
          <w:lang w:eastAsia="en-US"/>
        </w:rPr>
      </w:pPr>
      <w:r>
        <w:rPr>
          <w:rFonts w:cs="Calibri"/>
          <w:sz w:val="26"/>
          <w:szCs w:val="26"/>
          <w:lang w:eastAsia="en-US"/>
        </w:rPr>
        <w:t xml:space="preserve">муниципального финансового контроля </w:t>
      </w:r>
    </w:p>
    <w:p w:rsidR="00555143" w:rsidRDefault="00555143" w:rsidP="00555143">
      <w:pPr>
        <w:autoSpaceDE w:val="0"/>
        <w:autoSpaceDN w:val="0"/>
        <w:adjustRightInd w:val="0"/>
        <w:ind w:firstLine="709"/>
        <w:jc w:val="right"/>
        <w:outlineLvl w:val="0"/>
        <w:rPr>
          <w:rFonts w:cs="Calibri"/>
          <w:sz w:val="26"/>
          <w:szCs w:val="26"/>
          <w:lang w:eastAsia="en-US"/>
        </w:rPr>
      </w:pPr>
      <w:r>
        <w:rPr>
          <w:rFonts w:cs="Calibri"/>
          <w:sz w:val="26"/>
          <w:szCs w:val="26"/>
          <w:lang w:eastAsia="en-US"/>
        </w:rPr>
        <w:t>«Планирование проверок, ревизий и обследований»</w:t>
      </w:r>
    </w:p>
    <w:p w:rsidR="00555143" w:rsidRDefault="00555143" w:rsidP="00555143">
      <w:pPr>
        <w:autoSpaceDE w:val="0"/>
        <w:autoSpaceDN w:val="0"/>
        <w:adjustRightInd w:val="0"/>
        <w:ind w:firstLine="709"/>
        <w:jc w:val="right"/>
        <w:outlineLvl w:val="0"/>
        <w:rPr>
          <w:rFonts w:cs="Calibri"/>
          <w:sz w:val="20"/>
          <w:szCs w:val="20"/>
          <w:lang w:eastAsia="en-US"/>
        </w:rPr>
      </w:pPr>
    </w:p>
    <w:p w:rsidR="00555143" w:rsidRDefault="00555143" w:rsidP="00555143">
      <w:pPr>
        <w:autoSpaceDE w:val="0"/>
        <w:autoSpaceDN w:val="0"/>
        <w:adjustRightInd w:val="0"/>
        <w:ind w:firstLine="709"/>
        <w:jc w:val="right"/>
        <w:outlineLvl w:val="0"/>
        <w:rPr>
          <w:rFonts w:cs="Calibri"/>
          <w:sz w:val="26"/>
          <w:szCs w:val="26"/>
          <w:lang w:eastAsia="en-US"/>
        </w:rPr>
      </w:pPr>
    </w:p>
    <w:p w:rsidR="00555143" w:rsidRDefault="00555143" w:rsidP="00555143">
      <w:pPr>
        <w:autoSpaceDE w:val="0"/>
        <w:autoSpaceDN w:val="0"/>
        <w:adjustRightInd w:val="0"/>
        <w:ind w:firstLine="709"/>
        <w:jc w:val="center"/>
        <w:outlineLvl w:val="0"/>
        <w:rPr>
          <w:rFonts w:cs="Calibri"/>
          <w:sz w:val="26"/>
          <w:szCs w:val="26"/>
          <w:lang w:eastAsia="en-US"/>
        </w:rPr>
      </w:pPr>
      <w:r>
        <w:rPr>
          <w:rFonts w:cs="Calibri"/>
          <w:sz w:val="26"/>
          <w:szCs w:val="26"/>
          <w:lang w:eastAsia="en-US"/>
        </w:rPr>
        <w:t>ПАРАМЕТРЫ</w:t>
      </w:r>
    </w:p>
    <w:p w:rsidR="00555143" w:rsidRDefault="00555143" w:rsidP="00555143">
      <w:pPr>
        <w:autoSpaceDE w:val="0"/>
        <w:autoSpaceDN w:val="0"/>
        <w:adjustRightInd w:val="0"/>
        <w:ind w:firstLine="709"/>
        <w:jc w:val="center"/>
        <w:outlineLvl w:val="0"/>
        <w:rPr>
          <w:rFonts w:cs="Calibri"/>
          <w:sz w:val="26"/>
          <w:szCs w:val="26"/>
          <w:lang w:eastAsia="en-US"/>
        </w:rPr>
      </w:pPr>
      <w:r>
        <w:rPr>
          <w:rFonts w:cs="Calibri"/>
          <w:sz w:val="26"/>
          <w:szCs w:val="26"/>
          <w:lang w:eastAsia="en-US"/>
        </w:rPr>
        <w:t>отбора контрольных мероприятий в целях формирования плана контрольных мероприятий органа контроля на соответствующий год</w:t>
      </w:r>
    </w:p>
    <w:p w:rsidR="00555143" w:rsidRDefault="00555143" w:rsidP="00555143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tbl>
      <w:tblPr>
        <w:tblW w:w="14880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676"/>
        <w:gridCol w:w="2834"/>
        <w:gridCol w:w="2267"/>
        <w:gridCol w:w="1134"/>
        <w:gridCol w:w="1418"/>
        <w:gridCol w:w="1984"/>
      </w:tblGrid>
      <w:tr w:rsidR="00555143" w:rsidTr="00555143">
        <w:trPr>
          <w:trHeight w:val="13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Расчет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База (источник информации) для расчета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Единица измере-ния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ind w:right="-15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Вес показателя</w:t>
            </w:r>
          </w:p>
          <w:p w:rsidR="00555143" w:rsidRDefault="00555143">
            <w:pPr>
              <w:autoSpaceDE w:val="0"/>
              <w:autoSpaceDN w:val="0"/>
              <w:adjustRightInd w:val="0"/>
              <w:ind w:right="-15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Оценка</w:t>
            </w:r>
          </w:p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r>
              <w:rPr>
                <w:b/>
                <w:lang w:val="en-US" w:eastAsia="en-US"/>
              </w:rPr>
              <w:t>E(P)</w:t>
            </w:r>
            <w:r>
              <w:rPr>
                <w:b/>
                <w:lang w:eastAsia="en-US"/>
              </w:rPr>
              <w:t>)</w:t>
            </w:r>
          </w:p>
        </w:tc>
      </w:tr>
    </w:tbl>
    <w:p w:rsidR="00555143" w:rsidRDefault="00555143" w:rsidP="00555143">
      <w:pPr>
        <w:rPr>
          <w:sz w:val="2"/>
          <w:szCs w:val="2"/>
          <w:lang w:eastAsia="en-US"/>
        </w:rPr>
      </w:pPr>
    </w:p>
    <w:tbl>
      <w:tblPr>
        <w:tblW w:w="14895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680"/>
        <w:gridCol w:w="2836"/>
        <w:gridCol w:w="2269"/>
        <w:gridCol w:w="1135"/>
        <w:gridCol w:w="1419"/>
        <w:gridCol w:w="1989"/>
      </w:tblGrid>
      <w:tr w:rsidR="00555143" w:rsidTr="00555143">
        <w:trPr>
          <w:trHeight w:val="18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55143" w:rsidTr="00555143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Критерий «вероятность допущения нарушения» (далее – критерий «вероятность»):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55143" w:rsidTr="00555143">
        <w:trPr>
          <w:trHeight w:val="2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Значения показателей качества финансового менеджмента объекта контроля, определяемые с учетом результатов проведения мониторинга качества финансового менеджмента в порядке, принятом в целях реализации положений статьи 160.2-1 Бюджетного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значения итоговой оценки качества финансового менеджмента по главному администратору бюджетных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данные рейтинга органа контроля опубликованного на официальном сайте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от 85 до 100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% – «низкая оценка», E(P) = 0;</w:t>
            </w:r>
          </w:p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от 80 до 84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% – «средняя оценка», E(P) = 3;</w:t>
            </w:r>
          </w:p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менее 80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% –«высокая оценка», E(P) = 5</w:t>
            </w:r>
          </w:p>
        </w:tc>
      </w:tr>
      <w:tr w:rsidR="00555143" w:rsidTr="00555143">
        <w:trPr>
          <w:trHeight w:val="2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Значения показателей качества управления финансами в публично-правовых образованиях, получающих целевые межбюджетные трансферты и бюджетные кредиты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значения итоговой оценки качества финансового менеджмента главных распорядителей бюджетных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информация, находящаяся в распоряжении органа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от 85 до 100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% – «низкая оценка», E(P) = 0;</w:t>
            </w:r>
          </w:p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от 80 до 84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% – «средняя оценка», E(P) = 3;</w:t>
            </w:r>
          </w:p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менее 80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% –«высокая оценка», E(P) = 5</w:t>
            </w:r>
          </w:p>
        </w:tc>
      </w:tr>
      <w:tr w:rsidR="00555143" w:rsidTr="00555143">
        <w:trPr>
          <w:trHeight w:val="2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наличие в проверяемом периоде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информация, находящаяся в распоряжении органа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да –  «высокая оценка», E(P) = 5;</w:t>
            </w:r>
          </w:p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нет – «низкая оценка», E(P) = 0</w:t>
            </w:r>
          </w:p>
        </w:tc>
      </w:tr>
      <w:tr w:rsidR="00555143" w:rsidTr="00555143">
        <w:trPr>
          <w:trHeight w:val="1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Наличие (отсутствие) нарушений, выявленных по результатам ранее проведенных органом контроля контрольных мероприятий в отношении объекта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информация, находящаяся в распоряжении органа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да – «высокая оценка», E(P) = 5;</w:t>
            </w:r>
          </w:p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нет – «низкая оценка», E(P) = 0</w:t>
            </w:r>
          </w:p>
        </w:tc>
      </w:tr>
      <w:tr w:rsidR="00555143" w:rsidTr="00555143">
        <w:trPr>
          <w:trHeight w:val="1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Полнота исполнения объектом контроля представлений, предписаний об устранении объектом контроля нарушений и недостатков, выявленных по результатам ранее проведенных контрольных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информация, находящаяся в распоряжении органа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нет – «высокая оценка», E(P) = 5;</w:t>
            </w:r>
          </w:p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да – «низкая оценка», E(P) = 0</w:t>
            </w:r>
          </w:p>
        </w:tc>
      </w:tr>
      <w:tr w:rsidR="00555143" w:rsidTr="00555143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Наличие (отсутствие) в отношении объекта контроля обращений (жалоб) граждан, объединений граждан, юридических лиц, поступивших в орган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наличие в проверяемом периоде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информация, находящаяся в распоряжении органа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да – «высокая оценка», E(P) = 5;</w:t>
            </w:r>
          </w:p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нет – «низкая оценка», E(P) = 0</w:t>
            </w:r>
          </w:p>
        </w:tc>
      </w:tr>
      <w:tr w:rsidR="00555143" w:rsidTr="00555143">
        <w:trPr>
          <w:trHeight w:val="28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Итоговая оценка критерия «вероятность»</w:t>
            </w: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 xml:space="preserve"> «вероятность» = ∑</w:t>
            </w:r>
            <w:r>
              <w:rPr>
                <w:lang w:val="en-US" w:eastAsia="en-US"/>
              </w:rPr>
              <w:t>Sj</w:t>
            </w:r>
            <w:r w:rsidRPr="0055514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Pj</w:t>
            </w:r>
            <w:r>
              <w:rPr>
                <w:lang w:eastAsia="en-US"/>
              </w:rPr>
              <w:t>)</w:t>
            </w:r>
          </w:p>
        </w:tc>
      </w:tr>
      <w:tr w:rsidR="00555143" w:rsidTr="00555143">
        <w:trPr>
          <w:trHeight w:val="28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Sj – вес j-го показателя критерия «вероятность»</w:t>
            </w:r>
          </w:p>
        </w:tc>
      </w:tr>
      <w:tr w:rsidR="00555143" w:rsidTr="00555143">
        <w:trPr>
          <w:trHeight w:val="28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E(Pj) – оценка j-го показателя критерия «вероятность»</w:t>
            </w:r>
          </w:p>
        </w:tc>
      </w:tr>
      <w:tr w:rsidR="00555143" w:rsidTr="00555143">
        <w:trPr>
          <w:trHeight w:val="28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При значении E «вероятность», равном от 0 до 0,6, – «низкая оценка», равном от 0,7 до 2,9, – «средняя оценка», равном от 3 и более, – «высокая оценка»</w:t>
            </w:r>
          </w:p>
        </w:tc>
      </w:tr>
      <w:tr w:rsidR="00555143" w:rsidTr="00555143">
        <w:trPr>
          <w:trHeight w:val="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Критерий «существенность</w:t>
            </w:r>
            <w:r>
              <w:rPr>
                <w:rFonts w:cs="Calibri"/>
                <w:sz w:val="28"/>
                <w:lang w:eastAsia="en-US"/>
              </w:rPr>
              <w:t xml:space="preserve"> </w:t>
            </w:r>
            <w:r>
              <w:rPr>
                <w:lang w:eastAsia="en-US"/>
              </w:rPr>
              <w:t>последствий нарушения» (далее – критерий «существенность»):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55143" w:rsidTr="00555143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Объемы финансового обеспечения деятельности объекта контроля или выполнения мероприятий (мер муниципальной поддержки) за счет средств бюджета и (или) средств, предоставленных из бюджета, в проверяемые отчетные периоды (в целом и (или) дифференцированно) по видам расходов, источников финансирования дефицита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общая сумма бюджетных ассигнований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показатели, утвержденные законом о бюджете, данные отчетов об исполнении бюджета, отчетность главных распорядителей бюджетных средств, имеющаяся в распоряжении органа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предельные значения суммы бюджетных ассигнований, определяемые по шкале оценок, применяемой для присвоения категорий рисков, устанавливаются ежегодно по результатам анализа объемов финансового </w:t>
            </w:r>
            <w:r>
              <w:rPr>
                <w:lang w:eastAsia="en-US"/>
              </w:rPr>
              <w:lastRenderedPageBreak/>
              <w:t>обеспечения объектов контроля.</w:t>
            </w:r>
          </w:p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При значении</w:t>
            </w:r>
          </w:p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«низкая оценка»  E(P) = 1;</w:t>
            </w:r>
          </w:p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«средняя оценка» –  </w:t>
            </w:r>
            <w:r>
              <w:rPr>
                <w:lang w:eastAsia="en-US"/>
              </w:rPr>
              <w:br/>
              <w:t>E(P) = 3;</w:t>
            </w:r>
          </w:p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«высокая оценка» –</w:t>
            </w:r>
            <w:r>
              <w:rPr>
                <w:lang w:eastAsia="en-US"/>
              </w:rPr>
              <w:br/>
              <w:t>E(P) = 5</w:t>
            </w:r>
          </w:p>
        </w:tc>
      </w:tr>
      <w:tr w:rsidR="00555143" w:rsidTr="00555143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Значимость мероприятий (мер государственной (муниципальной) поддержки), в отношении которых возможно проведение контрольного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наличие региональных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показатели, утвержденные законом о бюджете, данные отчетов об исполнении бюджета, отчетность главных распорядителей бюджетных средств, имеющаяся в распоряжении контрольного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реализация объектом контроля 1 регионального проекта – «средняя оценка», E(P) = 3;</w:t>
            </w:r>
          </w:p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 и более – «высокая оценка», E(P) = 4</w:t>
            </w:r>
          </w:p>
        </w:tc>
      </w:tr>
      <w:tr w:rsidR="00555143" w:rsidTr="00555143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Величина объема принятых обязательств объекта контроля и (или) его соотношения к объему финансового обеспечения деятельности объекта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общая сумма бюджетных ассигнований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отчетность главных распорядителей бюджетных средств, имеющаяся в распоряжении органа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предельные значения суммы бюджетных ассигнований, определяемые по  шкале оценок, применяемой для </w:t>
            </w:r>
            <w:r>
              <w:rPr>
                <w:lang w:eastAsia="en-US"/>
              </w:rPr>
              <w:lastRenderedPageBreak/>
              <w:t>присвоения категорий рисков, устанавливаются ежегодно по результатам анализа объемов финансового обеспечения объектов контроля.</w:t>
            </w:r>
          </w:p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При значении «низкая оценка» E(P) = 1;</w:t>
            </w:r>
          </w:p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«средняя оценка» – </w:t>
            </w:r>
            <w:r>
              <w:rPr>
                <w:lang w:eastAsia="en-US"/>
              </w:rPr>
              <w:br/>
              <w:t>E(P) = 3;</w:t>
            </w:r>
          </w:p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«высокая оценка» – </w:t>
            </w:r>
            <w:r>
              <w:rPr>
                <w:lang w:eastAsia="en-US"/>
              </w:rPr>
              <w:br/>
              <w:t>E(P) = 5</w:t>
            </w:r>
          </w:p>
        </w:tc>
      </w:tr>
      <w:tr w:rsidR="00555143" w:rsidTr="00555143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Осуществление объектом контроля закупок товаров, работ, услуг для обеспечения государственных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общая сумма бюджетных ассигнований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показатели, утвержденные законом о бюджете, данные отчетов об исполнении бюджета, отчетность главных распорядителей бюджетных средств, имеющаяся в распоряжении органа контроля,</w:t>
            </w:r>
          </w:p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данные единой </w:t>
            </w:r>
            <w:r>
              <w:rPr>
                <w:lang w:eastAsia="en-US"/>
              </w:rPr>
              <w:lastRenderedPageBreak/>
              <w:t>информационной системы в сфере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предельные значения суммы бюджетных ассигнований, определяемые по шкале оценок, применяемой для присвоения категорий рисков, устанавливаются ежегодно по результатам анализа объемов </w:t>
            </w:r>
            <w:r>
              <w:rPr>
                <w:lang w:eastAsia="en-US"/>
              </w:rPr>
              <w:lastRenderedPageBreak/>
              <w:t>финансового обеспечения объектов контроля.</w:t>
            </w:r>
          </w:p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При значении «низкая оценка» E(P) = 1;</w:t>
            </w:r>
          </w:p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«средняя оценка» – </w:t>
            </w:r>
            <w:r>
              <w:rPr>
                <w:lang w:eastAsia="en-US"/>
              </w:rPr>
              <w:br/>
              <w:t>E(P) = 3;</w:t>
            </w:r>
          </w:p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«высокая оценка» –  </w:t>
            </w:r>
          </w:p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E(P) = 5</w:t>
            </w:r>
          </w:p>
        </w:tc>
      </w:tr>
      <w:tr w:rsidR="00555143" w:rsidTr="00555143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Длительность периода (1 год и более), прошедшего с момента проведения инспекцией контрольного мероприятия в отношении объекта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наличие контрольных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отчеты о контрольной деятельности органа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текущем отчетном периоде – «низкая оценка», E(P) = 1;</w:t>
            </w:r>
          </w:p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 – 3 года – «средняя оценка», E(P) = 3;</w:t>
            </w:r>
          </w:p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 года и более – «высокая оценка», E(P) = 5</w:t>
            </w:r>
          </w:p>
        </w:tc>
      </w:tr>
      <w:tr w:rsidR="00555143" w:rsidTr="00555143">
        <w:trPr>
          <w:trHeight w:val="34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Итоговая оценка критерия «существенность»</w:t>
            </w: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 xml:space="preserve"> «существенность» = ∑</w:t>
            </w:r>
            <w:r>
              <w:rPr>
                <w:lang w:val="en-US" w:eastAsia="en-US"/>
              </w:rPr>
              <w:t>Sj</w:t>
            </w:r>
            <w:r w:rsidRPr="0055514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Pj</w:t>
            </w:r>
            <w:r>
              <w:rPr>
                <w:lang w:eastAsia="en-US"/>
              </w:rPr>
              <w:t>)</w:t>
            </w:r>
          </w:p>
        </w:tc>
      </w:tr>
      <w:tr w:rsidR="00555143" w:rsidTr="00555143">
        <w:trPr>
          <w:trHeight w:val="27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Sj – вес j-го показателя критерия «существенность»</w:t>
            </w:r>
          </w:p>
        </w:tc>
      </w:tr>
      <w:tr w:rsidR="00555143" w:rsidTr="00555143">
        <w:trPr>
          <w:trHeight w:val="26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E(Pj) – оценка j-го показателя критерия «существенность»</w:t>
            </w:r>
          </w:p>
        </w:tc>
      </w:tr>
      <w:tr w:rsidR="00555143" w:rsidTr="00555143">
        <w:trPr>
          <w:trHeight w:val="55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43" w:rsidRDefault="0055514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При значении E «существенность» до 3 – «низкая оценка», равном от 3 до 5, – «средняя оценка», равном от 5 и более, – «высокая оценка»</w:t>
            </w:r>
          </w:p>
        </w:tc>
      </w:tr>
    </w:tbl>
    <w:p w:rsidR="00555143" w:rsidRDefault="00555143" w:rsidP="005551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103" w:type="dxa"/>
        <w:tblInd w:w="10314" w:type="dxa"/>
        <w:tblLook w:val="01E0" w:firstRow="1" w:lastRow="1" w:firstColumn="1" w:lastColumn="1" w:noHBand="0" w:noVBand="0"/>
      </w:tblPr>
      <w:tblGrid>
        <w:gridCol w:w="5103"/>
      </w:tblGrid>
      <w:tr w:rsidR="00C17A5F" w:rsidRPr="003A4785" w:rsidTr="001B77AF">
        <w:trPr>
          <w:trHeight w:val="1054"/>
        </w:trPr>
        <w:tc>
          <w:tcPr>
            <w:tcW w:w="5103" w:type="dxa"/>
          </w:tcPr>
          <w:p w:rsidR="00C17A5F" w:rsidRDefault="00C17A5F" w:rsidP="001B77AF">
            <w:pPr>
              <w:spacing w:after="40" w:line="240" w:lineRule="exact"/>
              <w:ind w:left="-33"/>
              <w:jc w:val="both"/>
              <w:rPr>
                <w:snapToGrid w:val="0"/>
                <w:color w:val="000000"/>
              </w:rPr>
            </w:pPr>
            <w:r w:rsidRPr="003A4785">
              <w:rPr>
                <w:snapToGrid w:val="0"/>
                <w:color w:val="000000"/>
              </w:rPr>
              <w:lastRenderedPageBreak/>
              <w:t xml:space="preserve">                      </w:t>
            </w:r>
            <w:r>
              <w:rPr>
                <w:snapToGrid w:val="0"/>
                <w:color w:val="000000"/>
              </w:rPr>
              <w:t xml:space="preserve">                              Приложение </w:t>
            </w:r>
            <w:r w:rsidR="00565837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              </w:t>
            </w:r>
            <w:r w:rsidRPr="003A4785">
              <w:rPr>
                <w:snapToGrid w:val="0"/>
                <w:color w:val="000000"/>
              </w:rPr>
              <w:t xml:space="preserve"> </w:t>
            </w:r>
          </w:p>
          <w:p w:rsidR="00C17A5F" w:rsidRPr="00D13769" w:rsidRDefault="00C17A5F" w:rsidP="001B77AF">
            <w:pPr>
              <w:spacing w:after="40" w:line="240" w:lineRule="exact"/>
              <w:ind w:left="-33"/>
              <w:rPr>
                <w:snapToGrid w:val="0"/>
                <w:color w:val="000000"/>
              </w:rPr>
            </w:pPr>
            <w:r w:rsidRPr="00D13769">
              <w:rPr>
                <w:snapToGrid w:val="0"/>
                <w:color w:val="000000"/>
              </w:rPr>
              <w:t>УТВЕРЖДАЮ:</w:t>
            </w:r>
          </w:p>
          <w:p w:rsidR="00C17A5F" w:rsidRPr="005954C1" w:rsidRDefault="00C17A5F" w:rsidP="001B77AF">
            <w:pPr>
              <w:spacing w:after="40" w:line="240" w:lineRule="exact"/>
              <w:ind w:left="-33"/>
              <w:rPr>
                <w:snapToGrid w:val="0"/>
                <w:color w:val="000000"/>
              </w:rPr>
            </w:pPr>
            <w:r w:rsidRPr="005954C1">
              <w:rPr>
                <w:snapToGrid w:val="0"/>
                <w:color w:val="000000"/>
              </w:rPr>
              <w:t>Председатель комитета по финансам, налоговой и кредитной политике администрации Ключевского</w:t>
            </w:r>
          </w:p>
          <w:p w:rsidR="00C17A5F" w:rsidRPr="003A4785" w:rsidRDefault="00C17A5F" w:rsidP="00C17A5F">
            <w:pPr>
              <w:spacing w:after="40" w:line="240" w:lineRule="exact"/>
              <w:rPr>
                <w:snapToGrid w:val="0"/>
                <w:color w:val="000000"/>
              </w:rPr>
            </w:pPr>
            <w:r w:rsidRPr="005954C1">
              <w:rPr>
                <w:snapToGrid w:val="0"/>
                <w:color w:val="000000"/>
              </w:rPr>
              <w:t>района Алтайского края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</w:t>
            </w:r>
            <w:r w:rsidR="00AE05EF">
              <w:rPr>
                <w:snapToGrid w:val="0"/>
                <w:color w:val="000000"/>
              </w:rPr>
              <w:t>_____</w:t>
            </w:r>
          </w:p>
          <w:p w:rsidR="00C17A5F" w:rsidRPr="003A4785" w:rsidRDefault="00C17A5F" w:rsidP="001B77AF">
            <w:pPr>
              <w:tabs>
                <w:tab w:val="left" w:pos="851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__________________________</w:t>
            </w:r>
            <w:r w:rsidR="00AE05EF">
              <w:rPr>
                <w:snapToGrid w:val="0"/>
                <w:color w:val="000000"/>
              </w:rPr>
              <w:t>_____</w:t>
            </w:r>
          </w:p>
        </w:tc>
      </w:tr>
    </w:tbl>
    <w:p w:rsidR="00C17A5F" w:rsidRPr="002D7C4F" w:rsidRDefault="00C17A5F" w:rsidP="00C17A5F">
      <w:pPr>
        <w:spacing w:after="40" w:line="240" w:lineRule="exact"/>
        <w:jc w:val="both"/>
        <w:rPr>
          <w:snapToGrid w:val="0"/>
          <w:color w:val="000000"/>
        </w:rPr>
      </w:pPr>
    </w:p>
    <w:p w:rsidR="00C17A5F" w:rsidRDefault="00C17A5F" w:rsidP="00C17A5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</w:p>
    <w:p w:rsidR="001B77AF" w:rsidRDefault="001B77AF" w:rsidP="00C17A5F">
      <w:pPr>
        <w:rPr>
          <w:sz w:val="22"/>
          <w:szCs w:val="22"/>
        </w:rPr>
      </w:pPr>
    </w:p>
    <w:p w:rsidR="001B77AF" w:rsidRPr="002D7C4F" w:rsidRDefault="001B77AF" w:rsidP="001B77AF">
      <w:pPr>
        <w:spacing w:after="40" w:line="240" w:lineRule="exact"/>
        <w:ind w:left="5940"/>
        <w:jc w:val="both"/>
        <w:rPr>
          <w:snapToGrid w:val="0"/>
          <w:color w:val="000000"/>
        </w:rPr>
      </w:pPr>
    </w:p>
    <w:p w:rsidR="001B77AF" w:rsidRPr="00FD5F09" w:rsidRDefault="001B77AF" w:rsidP="001B77AF">
      <w:pPr>
        <w:jc w:val="center"/>
        <w:rPr>
          <w:sz w:val="28"/>
          <w:szCs w:val="28"/>
        </w:rPr>
      </w:pPr>
      <w:r w:rsidRPr="00FD5F09">
        <w:rPr>
          <w:sz w:val="28"/>
          <w:szCs w:val="28"/>
        </w:rPr>
        <w:t>П Л А Н</w:t>
      </w:r>
    </w:p>
    <w:p w:rsidR="001B77AF" w:rsidRPr="00FD5F09" w:rsidRDefault="001B77AF" w:rsidP="001B77AF">
      <w:pPr>
        <w:jc w:val="center"/>
        <w:rPr>
          <w:sz w:val="28"/>
          <w:szCs w:val="28"/>
        </w:rPr>
      </w:pPr>
      <w:r w:rsidRPr="00FD5F09">
        <w:rPr>
          <w:sz w:val="28"/>
          <w:szCs w:val="28"/>
        </w:rPr>
        <w:t xml:space="preserve">проведения контрольных мероприятий, ревизий и обследований комитетом по финансам, налоговой и кредитной политике администрации Ключевского района Алтайского края </w:t>
      </w:r>
    </w:p>
    <w:p w:rsidR="001B77AF" w:rsidRPr="00A7091D" w:rsidRDefault="001B77AF" w:rsidP="001B77AF">
      <w:pPr>
        <w:jc w:val="center"/>
        <w:rPr>
          <w:sz w:val="28"/>
          <w:szCs w:val="28"/>
        </w:rPr>
      </w:pPr>
      <w:r w:rsidRPr="00FD5F09">
        <w:rPr>
          <w:sz w:val="28"/>
          <w:szCs w:val="28"/>
        </w:rPr>
        <w:t xml:space="preserve">на </w:t>
      </w:r>
      <w:r>
        <w:rPr>
          <w:sz w:val="28"/>
          <w:szCs w:val="28"/>
        </w:rPr>
        <w:t>_____</w:t>
      </w:r>
      <w:r w:rsidRPr="00FD5F09">
        <w:rPr>
          <w:sz w:val="28"/>
          <w:szCs w:val="28"/>
        </w:rPr>
        <w:t xml:space="preserve"> год</w:t>
      </w:r>
    </w:p>
    <w:tbl>
      <w:tblPr>
        <w:tblW w:w="15066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72"/>
        <w:gridCol w:w="6642"/>
        <w:gridCol w:w="1701"/>
        <w:gridCol w:w="1559"/>
        <w:gridCol w:w="2166"/>
      </w:tblGrid>
      <w:tr w:rsidR="001B77AF" w:rsidRPr="00FD5F09" w:rsidTr="001B77AF">
        <w:trPr>
          <w:trHeight w:val="1390"/>
        </w:trPr>
        <w:tc>
          <w:tcPr>
            <w:tcW w:w="426" w:type="dxa"/>
          </w:tcPr>
          <w:p w:rsidR="001B77AF" w:rsidRPr="00FD5F09" w:rsidRDefault="001B77AF" w:rsidP="001B77AF">
            <w:pPr>
              <w:jc w:val="center"/>
            </w:pPr>
          </w:p>
          <w:p w:rsidR="001B77AF" w:rsidRPr="00FD5F09" w:rsidRDefault="001B77AF" w:rsidP="001B77AF">
            <w:pPr>
              <w:jc w:val="center"/>
            </w:pPr>
          </w:p>
          <w:p w:rsidR="001B77AF" w:rsidRPr="00FD5F09" w:rsidRDefault="001B77AF" w:rsidP="001B77AF">
            <w:pPr>
              <w:jc w:val="center"/>
            </w:pPr>
            <w:r w:rsidRPr="00FD5F09">
              <w:t>№ п/п</w:t>
            </w:r>
          </w:p>
        </w:tc>
        <w:tc>
          <w:tcPr>
            <w:tcW w:w="2572" w:type="dxa"/>
          </w:tcPr>
          <w:p w:rsidR="001B77AF" w:rsidRPr="00FD5F09" w:rsidRDefault="001B77AF" w:rsidP="001B77AF">
            <w:pPr>
              <w:jc w:val="center"/>
            </w:pPr>
          </w:p>
          <w:p w:rsidR="001B77AF" w:rsidRPr="00FD5F09" w:rsidRDefault="001B77AF" w:rsidP="001B77AF">
            <w:pPr>
              <w:jc w:val="center"/>
            </w:pPr>
            <w:r w:rsidRPr="00FD5F09">
              <w:t>Тема контрольного мероприятия</w:t>
            </w:r>
          </w:p>
        </w:tc>
        <w:tc>
          <w:tcPr>
            <w:tcW w:w="6642" w:type="dxa"/>
          </w:tcPr>
          <w:p w:rsidR="001B77AF" w:rsidRPr="00FD5F09" w:rsidRDefault="001B77AF" w:rsidP="001B77AF">
            <w:pPr>
              <w:jc w:val="center"/>
            </w:pPr>
          </w:p>
          <w:p w:rsidR="001B77AF" w:rsidRPr="00FD5F09" w:rsidRDefault="001B77AF" w:rsidP="001B77AF">
            <w:pPr>
              <w:jc w:val="center"/>
            </w:pPr>
            <w:r w:rsidRPr="00FD5F09">
              <w:t>Наименование, ИНН, адрес местонахождения объекта контроля</w:t>
            </w:r>
          </w:p>
        </w:tc>
        <w:tc>
          <w:tcPr>
            <w:tcW w:w="1701" w:type="dxa"/>
          </w:tcPr>
          <w:p w:rsidR="001B77AF" w:rsidRPr="00FD5F09" w:rsidRDefault="001B77AF" w:rsidP="001B77AF">
            <w:pPr>
              <w:jc w:val="center"/>
            </w:pPr>
          </w:p>
          <w:p w:rsidR="001B77AF" w:rsidRPr="00FD5F09" w:rsidRDefault="001B77AF" w:rsidP="001B77AF">
            <w:pPr>
              <w:jc w:val="center"/>
            </w:pPr>
            <w:r w:rsidRPr="00FD5F09">
              <w:t xml:space="preserve">Проверяемый период </w:t>
            </w:r>
          </w:p>
          <w:p w:rsidR="001B77AF" w:rsidRPr="00FD5F09" w:rsidRDefault="001B77AF" w:rsidP="001B77A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B77AF" w:rsidRPr="00FD5F09" w:rsidRDefault="001B77AF" w:rsidP="001B77AF"/>
          <w:p w:rsidR="001B77AF" w:rsidRPr="00FD5F09" w:rsidRDefault="001B77AF" w:rsidP="001B77AF">
            <w:r w:rsidRPr="00FD5F09">
              <w:t>Период начала проведения контрольного мероприятия</w:t>
            </w:r>
          </w:p>
        </w:tc>
        <w:tc>
          <w:tcPr>
            <w:tcW w:w="2166" w:type="dxa"/>
          </w:tcPr>
          <w:p w:rsidR="001B77AF" w:rsidRPr="00FD5F09" w:rsidRDefault="001B77AF" w:rsidP="001B77AF">
            <w:pPr>
              <w:jc w:val="center"/>
            </w:pPr>
          </w:p>
          <w:p w:rsidR="001B77AF" w:rsidRPr="00FD5F09" w:rsidRDefault="001B77AF" w:rsidP="001B77AF">
            <w:pPr>
              <w:jc w:val="center"/>
            </w:pPr>
            <w:r w:rsidRPr="00FD5F09">
              <w:t xml:space="preserve">Исполнитель </w:t>
            </w:r>
          </w:p>
        </w:tc>
      </w:tr>
      <w:tr w:rsidR="001B77AF" w:rsidRPr="00FD5F09" w:rsidTr="001B77AF">
        <w:trPr>
          <w:trHeight w:val="273"/>
        </w:trPr>
        <w:tc>
          <w:tcPr>
            <w:tcW w:w="426" w:type="dxa"/>
            <w:vAlign w:val="center"/>
          </w:tcPr>
          <w:p w:rsidR="001B77AF" w:rsidRDefault="001B77AF" w:rsidP="001B77AF">
            <w:pPr>
              <w:jc w:val="center"/>
            </w:pPr>
          </w:p>
          <w:p w:rsidR="001B77AF" w:rsidRDefault="001B77AF" w:rsidP="001B77AF">
            <w:pPr>
              <w:jc w:val="center"/>
            </w:pPr>
          </w:p>
          <w:p w:rsidR="001B77AF" w:rsidRPr="00FD5F09" w:rsidRDefault="001B77AF" w:rsidP="001B77AF">
            <w:pPr>
              <w:jc w:val="center"/>
            </w:pPr>
          </w:p>
        </w:tc>
        <w:tc>
          <w:tcPr>
            <w:tcW w:w="2572" w:type="dxa"/>
          </w:tcPr>
          <w:p w:rsidR="001B77AF" w:rsidRPr="00FD5F09" w:rsidRDefault="001B77AF" w:rsidP="001B77AF">
            <w:pPr>
              <w:jc w:val="both"/>
            </w:pPr>
          </w:p>
        </w:tc>
        <w:tc>
          <w:tcPr>
            <w:tcW w:w="6642" w:type="dxa"/>
          </w:tcPr>
          <w:p w:rsidR="001B77AF" w:rsidRPr="00FD5F09" w:rsidRDefault="001B77AF" w:rsidP="001B77AF"/>
        </w:tc>
        <w:tc>
          <w:tcPr>
            <w:tcW w:w="1701" w:type="dxa"/>
          </w:tcPr>
          <w:p w:rsidR="001B77AF" w:rsidRPr="00FD5F09" w:rsidRDefault="001B77AF" w:rsidP="001B77A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B77AF" w:rsidRPr="00FD5F09" w:rsidRDefault="001B77AF" w:rsidP="001B77AF"/>
        </w:tc>
        <w:tc>
          <w:tcPr>
            <w:tcW w:w="2166" w:type="dxa"/>
            <w:vAlign w:val="center"/>
          </w:tcPr>
          <w:p w:rsidR="001B77AF" w:rsidRPr="00FD5F09" w:rsidRDefault="001B77AF" w:rsidP="001B77AF"/>
        </w:tc>
      </w:tr>
    </w:tbl>
    <w:p w:rsidR="001B77AF" w:rsidRPr="00FD5F09" w:rsidRDefault="001B77AF" w:rsidP="001B77AF"/>
    <w:p w:rsidR="001B77AF" w:rsidRPr="00FD5F09" w:rsidRDefault="001B77AF" w:rsidP="001B77AF"/>
    <w:p w:rsidR="001B77AF" w:rsidRPr="00FD5F09" w:rsidRDefault="001B77AF" w:rsidP="001B77AF">
      <w:pPr>
        <w:jc w:val="both"/>
        <w:rPr>
          <w:sz w:val="28"/>
          <w:szCs w:val="28"/>
        </w:rPr>
      </w:pPr>
      <w:r w:rsidRPr="00FD5F09">
        <w:tab/>
      </w:r>
    </w:p>
    <w:p w:rsidR="001B77AF" w:rsidRPr="00FD5F09" w:rsidRDefault="001B77AF" w:rsidP="001B77AF">
      <w:pPr>
        <w:ind w:hanging="1080"/>
        <w:jc w:val="both"/>
        <w:rPr>
          <w:sz w:val="28"/>
          <w:szCs w:val="28"/>
        </w:rPr>
      </w:pPr>
      <w:r w:rsidRPr="00FD5F09">
        <w:rPr>
          <w:sz w:val="28"/>
          <w:szCs w:val="28"/>
        </w:rPr>
        <w:t xml:space="preserve">                 Главный  специалист комитета по финансам,</w:t>
      </w:r>
    </w:p>
    <w:p w:rsidR="001B77AF" w:rsidRPr="00FD5F09" w:rsidRDefault="001B77AF" w:rsidP="001B77AF">
      <w:pPr>
        <w:rPr>
          <w:b/>
          <w:sz w:val="28"/>
          <w:szCs w:val="28"/>
        </w:rPr>
      </w:pPr>
      <w:r w:rsidRPr="00FD5F09">
        <w:rPr>
          <w:sz w:val="28"/>
          <w:szCs w:val="28"/>
        </w:rPr>
        <w:t xml:space="preserve">  налоговой и кредитной политике                                                                                                                          </w:t>
      </w:r>
    </w:p>
    <w:p w:rsidR="001B77AF" w:rsidRDefault="001B77AF" w:rsidP="00C17A5F">
      <w:pPr>
        <w:rPr>
          <w:sz w:val="22"/>
          <w:szCs w:val="22"/>
        </w:rPr>
      </w:pPr>
    </w:p>
    <w:p w:rsidR="001B77AF" w:rsidRDefault="001B77AF" w:rsidP="00C17A5F">
      <w:pPr>
        <w:rPr>
          <w:sz w:val="22"/>
          <w:szCs w:val="22"/>
        </w:rPr>
      </w:pPr>
    </w:p>
    <w:p w:rsidR="001B77AF" w:rsidRDefault="001B77AF" w:rsidP="00AE05EF">
      <w:pPr>
        <w:rPr>
          <w:sz w:val="22"/>
          <w:szCs w:val="22"/>
        </w:rPr>
      </w:pPr>
    </w:p>
    <w:p w:rsidR="00AE05EF" w:rsidRDefault="00AE05EF" w:rsidP="00AE05EF">
      <w:pPr>
        <w:spacing w:after="40" w:line="240" w:lineRule="exact"/>
        <w:rPr>
          <w:snapToGrid w:val="0"/>
          <w:color w:val="000000"/>
        </w:rPr>
      </w:pPr>
    </w:p>
    <w:p w:rsidR="001B77AF" w:rsidRDefault="001B77AF" w:rsidP="00AE05EF">
      <w:pPr>
        <w:spacing w:after="40" w:line="240" w:lineRule="exact"/>
        <w:jc w:val="right"/>
        <w:rPr>
          <w:snapToGrid w:val="0"/>
          <w:color w:val="000000"/>
        </w:rPr>
      </w:pPr>
      <w:r w:rsidRPr="003A4785">
        <w:rPr>
          <w:snapToGrid w:val="0"/>
          <w:color w:val="000000"/>
        </w:rPr>
        <w:lastRenderedPageBreak/>
        <w:t xml:space="preserve">                      </w:t>
      </w:r>
      <w:r>
        <w:rPr>
          <w:snapToGrid w:val="0"/>
          <w:color w:val="000000"/>
        </w:rPr>
        <w:t xml:space="preserve">                              Приложение </w:t>
      </w:r>
      <w:r w:rsidR="00565837">
        <w:rPr>
          <w:snapToGrid w:val="0"/>
          <w:color w:val="000000"/>
        </w:rPr>
        <w:t>3</w:t>
      </w:r>
      <w:r>
        <w:rPr>
          <w:snapToGrid w:val="0"/>
          <w:color w:val="000000"/>
        </w:rPr>
        <w:t xml:space="preserve">              </w:t>
      </w:r>
      <w:r w:rsidRPr="003A4785">
        <w:rPr>
          <w:snapToGrid w:val="0"/>
          <w:color w:val="000000"/>
        </w:rPr>
        <w:t xml:space="preserve"> </w:t>
      </w:r>
    </w:p>
    <w:p w:rsidR="001B77AF" w:rsidRPr="00D13769" w:rsidRDefault="00AE05EF" w:rsidP="00AE05EF">
      <w:pPr>
        <w:spacing w:after="40" w:line="240" w:lineRule="exact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                                                                                                                                                               </w:t>
      </w:r>
      <w:r w:rsidR="001B77AF">
        <w:rPr>
          <w:snapToGrid w:val="0"/>
          <w:color w:val="000000"/>
        </w:rPr>
        <w:t xml:space="preserve">    </w:t>
      </w:r>
      <w:r w:rsidR="001B77AF" w:rsidRPr="00D13769">
        <w:rPr>
          <w:snapToGrid w:val="0"/>
          <w:color w:val="000000"/>
        </w:rPr>
        <w:t>УТВЕРЖДАЮ:</w:t>
      </w:r>
    </w:p>
    <w:p w:rsidR="001B77AF" w:rsidRDefault="001B77AF" w:rsidP="00AE05EF">
      <w:pPr>
        <w:spacing w:after="40" w:line="240" w:lineRule="exact"/>
        <w:ind w:left="10348"/>
        <w:rPr>
          <w:snapToGrid w:val="0"/>
          <w:color w:val="000000"/>
        </w:rPr>
      </w:pPr>
      <w:r w:rsidRPr="005954C1">
        <w:rPr>
          <w:snapToGrid w:val="0"/>
          <w:color w:val="000000"/>
        </w:rPr>
        <w:t>Председатель комитета по финансам,</w:t>
      </w:r>
    </w:p>
    <w:p w:rsidR="001B77AF" w:rsidRDefault="001B77AF" w:rsidP="00AE05EF">
      <w:pPr>
        <w:spacing w:after="40" w:line="240" w:lineRule="exact"/>
        <w:ind w:left="10348"/>
        <w:rPr>
          <w:snapToGrid w:val="0"/>
          <w:color w:val="000000"/>
        </w:rPr>
      </w:pPr>
      <w:r w:rsidRPr="005954C1">
        <w:rPr>
          <w:snapToGrid w:val="0"/>
          <w:color w:val="000000"/>
        </w:rPr>
        <w:t xml:space="preserve"> налоговой и кредитной политике</w:t>
      </w:r>
    </w:p>
    <w:p w:rsidR="001B77AF" w:rsidRPr="005954C1" w:rsidRDefault="001B77AF" w:rsidP="00AE05EF">
      <w:pPr>
        <w:spacing w:after="40" w:line="240" w:lineRule="exact"/>
        <w:ind w:left="10348"/>
        <w:rPr>
          <w:snapToGrid w:val="0"/>
          <w:color w:val="000000"/>
        </w:rPr>
      </w:pPr>
      <w:r w:rsidRPr="005954C1">
        <w:rPr>
          <w:snapToGrid w:val="0"/>
          <w:color w:val="000000"/>
        </w:rPr>
        <w:t>администрации Ключевского</w:t>
      </w:r>
    </w:p>
    <w:p w:rsidR="001B77AF" w:rsidRPr="003A4785" w:rsidRDefault="001B77AF" w:rsidP="00AE05EF">
      <w:pPr>
        <w:spacing w:after="40" w:line="240" w:lineRule="exact"/>
        <w:ind w:left="10348"/>
        <w:rPr>
          <w:snapToGrid w:val="0"/>
          <w:color w:val="000000"/>
        </w:rPr>
      </w:pPr>
      <w:r w:rsidRPr="005954C1">
        <w:rPr>
          <w:snapToGrid w:val="0"/>
          <w:color w:val="000000"/>
        </w:rPr>
        <w:t>района Алтайского края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</w:t>
      </w:r>
      <w:r w:rsidR="00AE05EF">
        <w:rPr>
          <w:snapToGrid w:val="0"/>
          <w:color w:val="000000"/>
        </w:rPr>
        <w:t>_____</w:t>
      </w:r>
    </w:p>
    <w:p w:rsidR="001B77AF" w:rsidRDefault="001B77AF" w:rsidP="00AE05EF">
      <w:pPr>
        <w:ind w:left="10348"/>
        <w:rPr>
          <w:sz w:val="22"/>
          <w:szCs w:val="22"/>
        </w:rPr>
      </w:pPr>
      <w:r>
        <w:rPr>
          <w:snapToGrid w:val="0"/>
          <w:color w:val="000000"/>
        </w:rPr>
        <w:t>________________________</w:t>
      </w:r>
      <w:r w:rsidR="00AE05EF">
        <w:rPr>
          <w:snapToGrid w:val="0"/>
          <w:color w:val="000000"/>
        </w:rPr>
        <w:t>_______</w:t>
      </w:r>
    </w:p>
    <w:p w:rsidR="001B77AF" w:rsidRDefault="001B77AF" w:rsidP="00C17A5F">
      <w:pPr>
        <w:rPr>
          <w:sz w:val="22"/>
          <w:szCs w:val="22"/>
        </w:rPr>
      </w:pPr>
    </w:p>
    <w:p w:rsidR="001B77AF" w:rsidRDefault="001B77AF" w:rsidP="00C17A5F">
      <w:pPr>
        <w:rPr>
          <w:sz w:val="22"/>
          <w:szCs w:val="22"/>
        </w:rPr>
      </w:pPr>
    </w:p>
    <w:p w:rsidR="001B77AF" w:rsidRDefault="001B77AF" w:rsidP="00C17A5F">
      <w:pPr>
        <w:rPr>
          <w:sz w:val="22"/>
          <w:szCs w:val="22"/>
        </w:rPr>
      </w:pPr>
    </w:p>
    <w:p w:rsidR="001B77AF" w:rsidRDefault="001B77AF" w:rsidP="00C17A5F">
      <w:pPr>
        <w:rPr>
          <w:sz w:val="22"/>
          <w:szCs w:val="22"/>
        </w:rPr>
      </w:pPr>
    </w:p>
    <w:p w:rsidR="001B77AF" w:rsidRDefault="001B77AF" w:rsidP="00C17A5F">
      <w:pPr>
        <w:rPr>
          <w:sz w:val="28"/>
          <w:szCs w:val="28"/>
        </w:rPr>
      </w:pPr>
    </w:p>
    <w:p w:rsidR="00C17A5F" w:rsidRPr="00A511F3" w:rsidRDefault="00C17A5F" w:rsidP="00C17A5F">
      <w:pPr>
        <w:jc w:val="center"/>
        <w:rPr>
          <w:sz w:val="28"/>
          <w:szCs w:val="28"/>
        </w:rPr>
      </w:pPr>
      <w:r w:rsidRPr="00A511F3">
        <w:rPr>
          <w:sz w:val="28"/>
          <w:szCs w:val="28"/>
        </w:rPr>
        <w:t>П Л А Н</w:t>
      </w:r>
    </w:p>
    <w:p w:rsidR="00C17A5F" w:rsidRDefault="00C17A5F" w:rsidP="00C17A5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контрольных мероприятий в сфере закупок к</w:t>
      </w:r>
      <w:r w:rsidRPr="00A511F3">
        <w:rPr>
          <w:sz w:val="28"/>
          <w:szCs w:val="28"/>
        </w:rPr>
        <w:t>омитет</w:t>
      </w:r>
      <w:r>
        <w:rPr>
          <w:sz w:val="28"/>
          <w:szCs w:val="28"/>
        </w:rPr>
        <w:t>ом</w:t>
      </w:r>
      <w:r w:rsidRPr="005402E8">
        <w:rPr>
          <w:sz w:val="28"/>
          <w:szCs w:val="28"/>
        </w:rPr>
        <w:t xml:space="preserve"> </w:t>
      </w:r>
      <w:r w:rsidRPr="00A511F3">
        <w:rPr>
          <w:sz w:val="28"/>
          <w:szCs w:val="28"/>
        </w:rPr>
        <w:t xml:space="preserve">по финансам, налоговой и </w:t>
      </w:r>
    </w:p>
    <w:p w:rsidR="00C17A5F" w:rsidRDefault="00C17A5F" w:rsidP="00C17A5F">
      <w:pPr>
        <w:jc w:val="center"/>
        <w:rPr>
          <w:sz w:val="28"/>
          <w:szCs w:val="28"/>
        </w:rPr>
      </w:pPr>
      <w:r w:rsidRPr="00A511F3">
        <w:rPr>
          <w:sz w:val="28"/>
          <w:szCs w:val="28"/>
        </w:rPr>
        <w:t>кредитной политике</w:t>
      </w:r>
      <w:r>
        <w:rPr>
          <w:sz w:val="28"/>
          <w:szCs w:val="28"/>
        </w:rPr>
        <w:t xml:space="preserve"> администрации Ключевского</w:t>
      </w:r>
      <w:r w:rsidRPr="00A511F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Алтайского края </w:t>
      </w:r>
    </w:p>
    <w:p w:rsidR="00C17A5F" w:rsidRPr="00A511F3" w:rsidRDefault="00C17A5F" w:rsidP="00C17A5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_____</w:t>
      </w:r>
      <w:r w:rsidRPr="00A511F3">
        <w:rPr>
          <w:sz w:val="28"/>
          <w:szCs w:val="28"/>
        </w:rPr>
        <w:t xml:space="preserve"> год</w:t>
      </w:r>
    </w:p>
    <w:p w:rsidR="00C17A5F" w:rsidRPr="004F76C2" w:rsidRDefault="00C17A5F" w:rsidP="00C17A5F">
      <w:pPr>
        <w:spacing w:line="216" w:lineRule="auto"/>
        <w:jc w:val="center"/>
        <w:rPr>
          <w:snapToGrid w:val="0"/>
          <w:color w:val="000000"/>
          <w:sz w:val="22"/>
          <w:szCs w:val="22"/>
        </w:rPr>
      </w:pPr>
    </w:p>
    <w:tbl>
      <w:tblPr>
        <w:tblW w:w="1545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977"/>
        <w:gridCol w:w="3260"/>
        <w:gridCol w:w="2551"/>
        <w:gridCol w:w="1701"/>
        <w:gridCol w:w="1985"/>
      </w:tblGrid>
      <w:tr w:rsidR="00C17A5F" w:rsidRPr="004F76C2" w:rsidTr="00C17A5F">
        <w:trPr>
          <w:trHeight w:val="1990"/>
        </w:trPr>
        <w:tc>
          <w:tcPr>
            <w:tcW w:w="567" w:type="dxa"/>
          </w:tcPr>
          <w:p w:rsidR="00C17A5F" w:rsidRPr="00D13769" w:rsidRDefault="00C17A5F" w:rsidP="001B77AF">
            <w:pPr>
              <w:jc w:val="center"/>
            </w:pPr>
          </w:p>
          <w:p w:rsidR="00C17A5F" w:rsidRPr="00D13769" w:rsidRDefault="00C17A5F" w:rsidP="001B77AF">
            <w:pPr>
              <w:jc w:val="center"/>
            </w:pPr>
          </w:p>
          <w:p w:rsidR="00C17A5F" w:rsidRPr="00D13769" w:rsidRDefault="00C17A5F" w:rsidP="001B77AF">
            <w:pPr>
              <w:jc w:val="center"/>
            </w:pPr>
            <w:r w:rsidRPr="00D13769"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7A5F" w:rsidRPr="00D13769" w:rsidRDefault="00C17A5F" w:rsidP="001B77AF">
            <w:pPr>
              <w:jc w:val="center"/>
            </w:pPr>
            <w:r>
              <w:t>Наименование контрольного органа</w:t>
            </w:r>
          </w:p>
        </w:tc>
        <w:tc>
          <w:tcPr>
            <w:tcW w:w="2977" w:type="dxa"/>
          </w:tcPr>
          <w:p w:rsidR="00C17A5F" w:rsidRDefault="00C17A5F" w:rsidP="001B77AF">
            <w:pPr>
              <w:jc w:val="center"/>
            </w:pPr>
          </w:p>
          <w:p w:rsidR="00C17A5F" w:rsidRDefault="00C17A5F" w:rsidP="001B77AF">
            <w:pPr>
              <w:jc w:val="center"/>
            </w:pPr>
            <w:r>
              <w:t>Тема контрольного мероприятия</w:t>
            </w:r>
          </w:p>
        </w:tc>
        <w:tc>
          <w:tcPr>
            <w:tcW w:w="3260" w:type="dxa"/>
          </w:tcPr>
          <w:p w:rsidR="00C17A5F" w:rsidRDefault="00C17A5F" w:rsidP="001B77AF">
            <w:pPr>
              <w:jc w:val="center"/>
            </w:pPr>
          </w:p>
          <w:p w:rsidR="00C17A5F" w:rsidRPr="00D13769" w:rsidRDefault="00C17A5F" w:rsidP="001B77AF">
            <w:pPr>
              <w:jc w:val="center"/>
            </w:pPr>
            <w:r>
              <w:t>Наименование, ИНН, адрес местонахождения объекта контроля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7A5F" w:rsidRPr="00D13769" w:rsidRDefault="00C17A5F" w:rsidP="001B77AF">
            <w:pPr>
              <w:jc w:val="center"/>
            </w:pPr>
            <w:r>
              <w:t>Цель и основания проведения контрольного мероприятия</w:t>
            </w:r>
          </w:p>
        </w:tc>
        <w:tc>
          <w:tcPr>
            <w:tcW w:w="1701" w:type="dxa"/>
          </w:tcPr>
          <w:p w:rsidR="00C17A5F" w:rsidRDefault="00C17A5F" w:rsidP="001B77AF">
            <w:pPr>
              <w:jc w:val="center"/>
            </w:pPr>
          </w:p>
          <w:p w:rsidR="00C17A5F" w:rsidRDefault="00C17A5F" w:rsidP="001B77AF">
            <w:pPr>
              <w:jc w:val="center"/>
            </w:pPr>
            <w:r>
              <w:t>Проверяемый период</w:t>
            </w:r>
          </w:p>
          <w:p w:rsidR="00C17A5F" w:rsidRDefault="00C17A5F" w:rsidP="001B77AF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7A5F" w:rsidRPr="00D13769" w:rsidRDefault="00C17A5F" w:rsidP="001B77AF">
            <w:pPr>
              <w:jc w:val="center"/>
            </w:pPr>
            <w:r>
              <w:t>Период начала проведения контрольного мероприятия</w:t>
            </w:r>
          </w:p>
        </w:tc>
      </w:tr>
      <w:tr w:rsidR="00C17A5F" w:rsidRPr="004F76C2" w:rsidTr="00C17A5F">
        <w:trPr>
          <w:trHeight w:val="982"/>
        </w:trPr>
        <w:tc>
          <w:tcPr>
            <w:tcW w:w="567" w:type="dxa"/>
          </w:tcPr>
          <w:p w:rsidR="00C17A5F" w:rsidRDefault="00C17A5F" w:rsidP="001B77AF">
            <w:pPr>
              <w:jc w:val="center"/>
            </w:pPr>
          </w:p>
          <w:p w:rsidR="00C17A5F" w:rsidRDefault="00C17A5F" w:rsidP="001B77AF">
            <w:pPr>
              <w:jc w:val="center"/>
            </w:pPr>
          </w:p>
          <w:p w:rsidR="00C17A5F" w:rsidRDefault="00C17A5F" w:rsidP="001B77AF">
            <w:pPr>
              <w:jc w:val="center"/>
            </w:pPr>
          </w:p>
          <w:p w:rsidR="00C17A5F" w:rsidRDefault="00C17A5F" w:rsidP="001B77AF">
            <w:pPr>
              <w:jc w:val="center"/>
            </w:pPr>
          </w:p>
          <w:p w:rsidR="00C17A5F" w:rsidRPr="00D13769" w:rsidRDefault="00C17A5F" w:rsidP="001B77AF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17A5F" w:rsidRPr="00D13769" w:rsidRDefault="00C17A5F" w:rsidP="001B77AF"/>
        </w:tc>
        <w:tc>
          <w:tcPr>
            <w:tcW w:w="2977" w:type="dxa"/>
          </w:tcPr>
          <w:p w:rsidR="00C17A5F" w:rsidRPr="00D13769" w:rsidRDefault="00C17A5F" w:rsidP="001B77AF">
            <w:pPr>
              <w:jc w:val="center"/>
            </w:pPr>
          </w:p>
        </w:tc>
        <w:tc>
          <w:tcPr>
            <w:tcW w:w="3260" w:type="dxa"/>
          </w:tcPr>
          <w:p w:rsidR="00C17A5F" w:rsidRPr="00D13769" w:rsidRDefault="00C17A5F" w:rsidP="001B77AF"/>
        </w:tc>
        <w:tc>
          <w:tcPr>
            <w:tcW w:w="2551" w:type="dxa"/>
            <w:shd w:val="clear" w:color="auto" w:fill="auto"/>
            <w:vAlign w:val="center"/>
          </w:tcPr>
          <w:p w:rsidR="00C17A5F" w:rsidRDefault="00C17A5F" w:rsidP="001B77AF"/>
        </w:tc>
        <w:tc>
          <w:tcPr>
            <w:tcW w:w="1701" w:type="dxa"/>
            <w:vAlign w:val="center"/>
          </w:tcPr>
          <w:p w:rsidR="00C17A5F" w:rsidRPr="00D13769" w:rsidRDefault="00C17A5F" w:rsidP="001B77AF"/>
        </w:tc>
        <w:tc>
          <w:tcPr>
            <w:tcW w:w="1985" w:type="dxa"/>
            <w:shd w:val="clear" w:color="auto" w:fill="auto"/>
            <w:vAlign w:val="center"/>
          </w:tcPr>
          <w:p w:rsidR="00C17A5F" w:rsidRPr="00D13769" w:rsidRDefault="00C17A5F" w:rsidP="001B77AF">
            <w:pPr>
              <w:jc w:val="center"/>
            </w:pPr>
          </w:p>
        </w:tc>
      </w:tr>
    </w:tbl>
    <w:p w:rsidR="00C17A5F" w:rsidRPr="00220C8E" w:rsidRDefault="00C17A5F" w:rsidP="00C17A5F">
      <w:pPr>
        <w:spacing w:before="240"/>
        <w:ind w:firstLine="708"/>
      </w:pPr>
      <w:r w:rsidRPr="00220C8E">
        <w:t xml:space="preserve">Главный  специалист комитета по финансам, </w:t>
      </w:r>
      <w:r>
        <w:t xml:space="preserve">                           </w:t>
      </w:r>
      <w:r w:rsidRPr="00220C8E">
        <w:t xml:space="preserve">                                                                                           </w:t>
      </w:r>
    </w:p>
    <w:p w:rsidR="00854B09" w:rsidRPr="00854B09" w:rsidRDefault="00C17A5F" w:rsidP="00C17A5F">
      <w:pPr>
        <w:rPr>
          <w:sz w:val="28"/>
          <w:szCs w:val="28"/>
        </w:rPr>
      </w:pPr>
      <w:r>
        <w:t xml:space="preserve">            </w:t>
      </w:r>
      <w:r w:rsidRPr="00220C8E">
        <w:t xml:space="preserve">налоговой и кредитной политике                                                                                                                         </w:t>
      </w:r>
      <w:r>
        <w:t xml:space="preserve">                                 </w:t>
      </w:r>
    </w:p>
    <w:sectPr w:rsidR="00854B09" w:rsidRPr="00854B09" w:rsidSect="007767C5">
      <w:footerReference w:type="default" r:id="rId38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229" w:rsidRDefault="001D2229">
      <w:r>
        <w:separator/>
      </w:r>
    </w:p>
  </w:endnote>
  <w:endnote w:type="continuationSeparator" w:id="0">
    <w:p w:rsidR="001D2229" w:rsidRDefault="001D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565" w:rsidRPr="00054F93" w:rsidRDefault="00D24565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229" w:rsidRDefault="001D2229">
      <w:r>
        <w:separator/>
      </w:r>
    </w:p>
  </w:footnote>
  <w:footnote w:type="continuationSeparator" w:id="0">
    <w:p w:rsidR="001D2229" w:rsidRDefault="001D2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60BA"/>
    <w:multiLevelType w:val="multilevel"/>
    <w:tmpl w:val="955A491E"/>
    <w:lvl w:ilvl="0">
      <w:start w:val="4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9DB2785"/>
    <w:multiLevelType w:val="multilevel"/>
    <w:tmpl w:val="C044A24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2" w15:restartNumberingAfterBreak="0">
    <w:nsid w:val="1B8F6FCE"/>
    <w:multiLevelType w:val="hybridMultilevel"/>
    <w:tmpl w:val="E3CE122C"/>
    <w:lvl w:ilvl="0" w:tplc="E9865A98">
      <w:start w:val="1"/>
      <w:numFmt w:val="decimal"/>
      <w:lvlText w:val="%1."/>
      <w:lvlJc w:val="left"/>
      <w:pPr>
        <w:ind w:left="4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AF1FE0"/>
    <w:multiLevelType w:val="hybridMultilevel"/>
    <w:tmpl w:val="DB669706"/>
    <w:lvl w:ilvl="0" w:tplc="2A02F45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09"/>
    <w:rsid w:val="00054F93"/>
    <w:rsid w:val="000D01F8"/>
    <w:rsid w:val="000F5B0F"/>
    <w:rsid w:val="000F6A50"/>
    <w:rsid w:val="001040FE"/>
    <w:rsid w:val="00112025"/>
    <w:rsid w:val="0015689C"/>
    <w:rsid w:val="001B77AF"/>
    <w:rsid w:val="001D2229"/>
    <w:rsid w:val="00227E80"/>
    <w:rsid w:val="00241270"/>
    <w:rsid w:val="00241DE8"/>
    <w:rsid w:val="002A7776"/>
    <w:rsid w:val="002B11CA"/>
    <w:rsid w:val="002B7485"/>
    <w:rsid w:val="002C0760"/>
    <w:rsid w:val="0037517A"/>
    <w:rsid w:val="003B4297"/>
    <w:rsid w:val="003B42C0"/>
    <w:rsid w:val="00414766"/>
    <w:rsid w:val="004418CD"/>
    <w:rsid w:val="004473C0"/>
    <w:rsid w:val="00472E7A"/>
    <w:rsid w:val="004A0592"/>
    <w:rsid w:val="004D117D"/>
    <w:rsid w:val="004E01DA"/>
    <w:rsid w:val="00555143"/>
    <w:rsid w:val="00565837"/>
    <w:rsid w:val="0058754B"/>
    <w:rsid w:val="005E3BE3"/>
    <w:rsid w:val="006620C7"/>
    <w:rsid w:val="00677EB8"/>
    <w:rsid w:val="006F71B4"/>
    <w:rsid w:val="007767C5"/>
    <w:rsid w:val="00794E38"/>
    <w:rsid w:val="007B7700"/>
    <w:rsid w:val="007F734B"/>
    <w:rsid w:val="00823D7D"/>
    <w:rsid w:val="00827AC6"/>
    <w:rsid w:val="00854B09"/>
    <w:rsid w:val="008A70BB"/>
    <w:rsid w:val="009678B2"/>
    <w:rsid w:val="00983F1C"/>
    <w:rsid w:val="009A0DD9"/>
    <w:rsid w:val="009D623E"/>
    <w:rsid w:val="00A15AC9"/>
    <w:rsid w:val="00A53209"/>
    <w:rsid w:val="00AA084C"/>
    <w:rsid w:val="00AB16B9"/>
    <w:rsid w:val="00AB19FD"/>
    <w:rsid w:val="00AB3F13"/>
    <w:rsid w:val="00AE05EF"/>
    <w:rsid w:val="00B77D10"/>
    <w:rsid w:val="00BA3E2D"/>
    <w:rsid w:val="00BC7DD2"/>
    <w:rsid w:val="00BE4FB6"/>
    <w:rsid w:val="00C17A5F"/>
    <w:rsid w:val="00D223A8"/>
    <w:rsid w:val="00D24565"/>
    <w:rsid w:val="00D30435"/>
    <w:rsid w:val="00D305CD"/>
    <w:rsid w:val="00D31CDB"/>
    <w:rsid w:val="00D91C58"/>
    <w:rsid w:val="00D928CA"/>
    <w:rsid w:val="00DD3AB9"/>
    <w:rsid w:val="00E165CD"/>
    <w:rsid w:val="00E741F0"/>
    <w:rsid w:val="00EB6BA2"/>
    <w:rsid w:val="00F7388A"/>
    <w:rsid w:val="00FD0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88392-C004-45E5-8D90-BFD71968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4B0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854B09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rsid w:val="00854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4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854B09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854B09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6">
    <w:name w:val="No Spacing"/>
    <w:uiPriority w:val="1"/>
    <w:qFormat/>
    <w:rsid w:val="00FD02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4F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5514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551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51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94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fontTable" Target="fontTable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hyperlink" Target="http://mobileonline.garant.ru/document/redirect/12112604/2" TargetMode="External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FAEA9-C7E9-4103-8AAA-5DF97112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2838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Urist1</cp:lastModifiedBy>
  <cp:revision>3</cp:revision>
  <cp:lastPrinted>2022-05-19T08:36:00Z</cp:lastPrinted>
  <dcterms:created xsi:type="dcterms:W3CDTF">2023-03-13T09:23:00Z</dcterms:created>
  <dcterms:modified xsi:type="dcterms:W3CDTF">2023-03-13T09:23:00Z</dcterms:modified>
</cp:coreProperties>
</file>