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13" w:rsidRPr="00474279" w:rsidRDefault="004C72D0" w:rsidP="00CB3113">
      <w:pPr>
        <w:pStyle w:val="af4"/>
        <w:rPr>
          <w:b/>
          <w:color w:val="0A27B6"/>
          <w:sz w:val="32"/>
        </w:rPr>
      </w:pPr>
      <w:r>
        <w:rPr>
          <w:b/>
          <w:color w:val="0A27B6"/>
          <w:sz w:val="32"/>
        </w:rPr>
        <w:pict>
          <v:rect id="_x0000_s1063" style="position:absolute;left:0;text-align:left;margin-left:-6pt;margin-top:-23.7pt;width:496.8pt;height:744.75pt;z-index:-251660800" o:allowincell="f" filled="f" strokeweight="4.5pt">
            <v:stroke linestyle="thinThick"/>
          </v:rect>
        </w:pict>
      </w:r>
      <w:r>
        <w:rPr>
          <w:b/>
          <w:color w:val="0A27B6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59.6pt;margin-top:7.8pt;width:151.2pt;height:79.2pt;z-index:251656704" o:allowincell="f" filled="f" stroked="f">
            <v:textbox style="mso-next-textbox:#_x0000_s1064">
              <w:txbxContent>
                <w:p w:rsidR="004A64EA" w:rsidRDefault="004A64EA" w:rsidP="00CB3113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7800" cy="838200"/>
                        <wp:effectExtent l="19050" t="0" r="0" b="0"/>
                        <wp:docPr id="7" name="Рисунок 7" descr="ᣤͲ覊睒ᢼͲ咄睎ᥠ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ᣤͲ覊睒ᢼͲ咄睎ᥠ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4EA" w:rsidRDefault="004A64EA" w:rsidP="00CB3113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 w:rsidR="00CB3113" w:rsidRPr="00474279">
        <w:rPr>
          <w:b/>
          <w:color w:val="0A27B6"/>
          <w:sz w:val="32"/>
        </w:rPr>
        <w:t>МВД  России</w:t>
      </w:r>
    </w:p>
    <w:p w:rsidR="00CB3113" w:rsidRPr="00474279" w:rsidRDefault="00CB3113" w:rsidP="00CB3113">
      <w:pPr>
        <w:jc w:val="center"/>
        <w:rPr>
          <w:b/>
          <w:color w:val="0A27B6"/>
          <w:sz w:val="32"/>
        </w:rPr>
      </w:pPr>
      <w:r w:rsidRPr="00474279">
        <w:rPr>
          <w:b/>
          <w:color w:val="0A27B6"/>
          <w:sz w:val="32"/>
        </w:rPr>
        <w:t xml:space="preserve">Главное управление </w:t>
      </w:r>
      <w:r w:rsidR="00383E6A" w:rsidRPr="00474279">
        <w:rPr>
          <w:b/>
          <w:color w:val="0A27B6"/>
          <w:sz w:val="32"/>
        </w:rPr>
        <w:t xml:space="preserve">министерства </w:t>
      </w:r>
      <w:r w:rsidRPr="00474279">
        <w:rPr>
          <w:b/>
          <w:color w:val="0A27B6"/>
          <w:sz w:val="32"/>
        </w:rPr>
        <w:t>внутренних дел</w:t>
      </w:r>
      <w:r w:rsidR="00383E6A" w:rsidRPr="00474279">
        <w:rPr>
          <w:b/>
          <w:color w:val="0A27B6"/>
          <w:sz w:val="32"/>
        </w:rPr>
        <w:t xml:space="preserve"> России</w:t>
      </w:r>
      <w:r w:rsidRPr="00474279">
        <w:rPr>
          <w:b/>
          <w:color w:val="0A27B6"/>
          <w:sz w:val="32"/>
        </w:rPr>
        <w:t xml:space="preserve"> </w:t>
      </w:r>
    </w:p>
    <w:p w:rsidR="00CB3113" w:rsidRPr="00474279" w:rsidRDefault="00CB3113" w:rsidP="00CB3113">
      <w:pPr>
        <w:jc w:val="center"/>
        <w:rPr>
          <w:b/>
          <w:color w:val="0A27B6"/>
          <w:sz w:val="32"/>
        </w:rPr>
      </w:pPr>
      <w:r w:rsidRPr="00474279">
        <w:rPr>
          <w:b/>
          <w:color w:val="0A27B6"/>
          <w:sz w:val="32"/>
        </w:rPr>
        <w:t>по Алтайскому краю</w:t>
      </w:r>
    </w:p>
    <w:p w:rsidR="00CB3113" w:rsidRPr="00474279" w:rsidRDefault="00CB3113" w:rsidP="00CB3113">
      <w:pPr>
        <w:jc w:val="center"/>
        <w:rPr>
          <w:b/>
          <w:color w:val="0A27B6"/>
          <w:sz w:val="32"/>
        </w:rPr>
      </w:pPr>
    </w:p>
    <w:p w:rsidR="00383E6A" w:rsidRPr="00474279" w:rsidRDefault="00CB3113" w:rsidP="00CB3113">
      <w:pPr>
        <w:jc w:val="center"/>
        <w:rPr>
          <w:b/>
          <w:color w:val="0A27B6"/>
          <w:sz w:val="32"/>
        </w:rPr>
      </w:pPr>
      <w:r w:rsidRPr="00474279">
        <w:rPr>
          <w:b/>
          <w:color w:val="0A27B6"/>
          <w:sz w:val="32"/>
        </w:rPr>
        <w:t>Отдел</w:t>
      </w:r>
      <w:r w:rsidR="00383E6A" w:rsidRPr="00474279">
        <w:rPr>
          <w:b/>
          <w:color w:val="0A27B6"/>
          <w:sz w:val="32"/>
        </w:rPr>
        <w:t xml:space="preserve">ение полиции </w:t>
      </w:r>
      <w:r w:rsidRPr="00474279">
        <w:rPr>
          <w:b/>
          <w:color w:val="0A27B6"/>
          <w:sz w:val="32"/>
        </w:rPr>
        <w:t>по  Ключевскому  району</w:t>
      </w:r>
    </w:p>
    <w:p w:rsidR="00CB3113" w:rsidRPr="00474279" w:rsidRDefault="00383E6A" w:rsidP="00CB3113">
      <w:pPr>
        <w:jc w:val="center"/>
        <w:rPr>
          <w:b/>
          <w:color w:val="0A27B6"/>
          <w:sz w:val="32"/>
        </w:rPr>
      </w:pPr>
      <w:r w:rsidRPr="00474279">
        <w:rPr>
          <w:b/>
          <w:color w:val="0A27B6"/>
          <w:sz w:val="32"/>
        </w:rPr>
        <w:t>МО МВД России «Кулундинский»</w:t>
      </w:r>
      <w:r w:rsidR="00CB3113" w:rsidRPr="00474279">
        <w:rPr>
          <w:b/>
          <w:color w:val="0A27B6"/>
          <w:sz w:val="32"/>
        </w:rPr>
        <w:t xml:space="preserve"> </w:t>
      </w:r>
    </w:p>
    <w:p w:rsidR="00CB3113" w:rsidRPr="00474279" w:rsidRDefault="00CB3113" w:rsidP="00CB3113">
      <w:pPr>
        <w:jc w:val="center"/>
        <w:rPr>
          <w:b/>
          <w:color w:val="0A27B6"/>
          <w:sz w:val="28"/>
        </w:rPr>
      </w:pPr>
      <w:r w:rsidRPr="00474279">
        <w:rPr>
          <w:b/>
          <w:color w:val="0A27B6"/>
          <w:sz w:val="28"/>
        </w:rPr>
        <w:t>Штаб</w:t>
      </w:r>
    </w:p>
    <w:p w:rsidR="00CB3113" w:rsidRPr="00B00E24" w:rsidRDefault="00CB3113" w:rsidP="00CB3113">
      <w:pPr>
        <w:jc w:val="center"/>
        <w:rPr>
          <w:b/>
          <w:color w:val="0070C0"/>
          <w:sz w:val="28"/>
        </w:rPr>
      </w:pPr>
    </w:p>
    <w:p w:rsidR="00CB3113" w:rsidRPr="00B00E24" w:rsidRDefault="00CB3113" w:rsidP="00CB3113">
      <w:pPr>
        <w:jc w:val="center"/>
        <w:rPr>
          <w:b/>
          <w:color w:val="0070C0"/>
          <w:sz w:val="28"/>
        </w:rPr>
      </w:pPr>
    </w:p>
    <w:p w:rsidR="00CB3113" w:rsidRDefault="00CB3113" w:rsidP="00CB3113">
      <w:pPr>
        <w:jc w:val="center"/>
        <w:rPr>
          <w:b/>
          <w:sz w:val="28"/>
        </w:rPr>
      </w:pPr>
    </w:p>
    <w:p w:rsidR="00CB3113" w:rsidRDefault="004C72D0" w:rsidP="00CB3113">
      <w:pPr>
        <w:jc w:val="center"/>
        <w:rPr>
          <w:b/>
          <w:sz w:val="28"/>
        </w:rPr>
      </w:pPr>
      <w:r w:rsidRPr="004C72D0">
        <w:rPr>
          <w:b/>
          <w:sz w:val="24"/>
        </w:rPr>
        <w:pict>
          <v:shape id="_x0000_s1066" type="#_x0000_t202" style="position:absolute;left:0;text-align:left;margin-left:2.4pt;margin-top:64.1pt;width:488.4pt;height:218.5pt;z-index:251658752" o:allowincell="f" filled="f" stroked="f">
            <v:shadow on="t"/>
            <v:textbox style="mso-next-textbox:#_x0000_s1066">
              <w:txbxContent>
                <w:p w:rsidR="004A64EA" w:rsidRDefault="004A64EA" w:rsidP="00CB3113">
                  <w:pPr>
                    <w:pStyle w:val="a7"/>
                    <w:rPr>
                      <w:iCs/>
                      <w:shadow/>
                      <w:color w:val="0000FF"/>
                      <w:sz w:val="20"/>
                    </w:rPr>
                  </w:pPr>
                  <w:r>
                    <w:rPr>
                      <w:iCs/>
                      <w:shadow/>
                      <w:color w:val="0000FF"/>
                      <w:sz w:val="70"/>
                      <w:szCs w:val="70"/>
                    </w:rPr>
                    <w:t xml:space="preserve">   </w:t>
                  </w:r>
                </w:p>
                <w:p w:rsidR="004A64EA" w:rsidRDefault="004A64EA" w:rsidP="00CB3113">
                  <w:pPr>
                    <w:pStyle w:val="a7"/>
                    <w:rPr>
                      <w:iCs/>
                      <w:shadow/>
                      <w:color w:val="0000FF"/>
                      <w:sz w:val="70"/>
                      <w:szCs w:val="70"/>
                    </w:rPr>
                  </w:pPr>
                  <w:r>
                    <w:rPr>
                      <w:iCs/>
                      <w:shadow/>
                      <w:color w:val="0000FF"/>
                      <w:sz w:val="70"/>
                      <w:szCs w:val="70"/>
                    </w:rPr>
                    <w:t xml:space="preserve">   </w:t>
                  </w:r>
                  <w:r w:rsidR="004C72D0" w:rsidRPr="004C72D0">
                    <w:rPr>
                      <w:iCs/>
                      <w:shadow/>
                      <w:color w:val="0000FF"/>
                      <w:sz w:val="70"/>
                      <w:szCs w:val="7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19.9pt;height:106pt" fillcolor="#31849b [2408]" strokecolor="white [3212]" strokeweight="1pt">
                        <v:fill color2="fill darken(118)" rotate="t" angle="-45" method="linear sigma" focus="-50%" type="gradient"/>
                        <v:shadow on="t" color="#00b0f0" opacity=".5" offset="-6pt,-6pt"/>
                        <v:textpath style="font-family:&quot;Impact&quot;;font-weight:bold;v-text-kern:t" trim="t" fitpath="t" string="Комплексный анализ &#10;состояния оперативной обстановки  &#10;и результатов деятельности"/>
                      </v:shape>
                    </w:pict>
                  </w:r>
                  <w:r>
                    <w:rPr>
                      <w:iCs/>
                      <w:shadow/>
                      <w:color w:val="0000FF"/>
                      <w:sz w:val="70"/>
                      <w:szCs w:val="70"/>
                    </w:rPr>
                    <w:t xml:space="preserve">       </w:t>
                  </w:r>
                </w:p>
                <w:p w:rsidR="004A64EA" w:rsidRPr="00BE2E31" w:rsidRDefault="004A64EA" w:rsidP="00CB3113">
                  <w:pPr>
                    <w:pStyle w:val="a7"/>
                    <w:rPr>
                      <w:b/>
                      <w:iCs/>
                      <w:shadow/>
                      <w:color w:val="17365D" w:themeColor="text2" w:themeShade="BF"/>
                      <w:sz w:val="40"/>
                      <w:szCs w:val="40"/>
                    </w:rPr>
                  </w:pPr>
                  <w:r w:rsidRPr="00B00E24">
                    <w:rPr>
                      <w:b/>
                      <w:iCs/>
                      <w:shadow/>
                      <w:color w:val="0070C0"/>
                      <w:sz w:val="70"/>
                      <w:szCs w:val="70"/>
                    </w:rPr>
                    <w:t xml:space="preserve">   </w:t>
                  </w:r>
                  <w:r w:rsidRPr="00BE2E31">
                    <w:rPr>
                      <w:b/>
                      <w:iCs/>
                      <w:shadow/>
                      <w:color w:val="17365D" w:themeColor="text2" w:themeShade="BF"/>
                      <w:sz w:val="40"/>
                      <w:szCs w:val="40"/>
                    </w:rPr>
                    <w:t xml:space="preserve">отделения полиции  по  Ключевскому  району </w:t>
                  </w:r>
                </w:p>
                <w:p w:rsidR="004A64EA" w:rsidRPr="00BE2E31" w:rsidRDefault="004A64EA" w:rsidP="002D32AA">
                  <w:pPr>
                    <w:pStyle w:val="a7"/>
                    <w:rPr>
                      <w:b/>
                      <w:iCs/>
                      <w:shadow/>
                      <w:color w:val="17365D" w:themeColor="text2" w:themeShade="BF"/>
                      <w:sz w:val="40"/>
                      <w:szCs w:val="40"/>
                    </w:rPr>
                  </w:pPr>
                  <w:r w:rsidRPr="00BE2E31">
                    <w:rPr>
                      <w:b/>
                      <w:iCs/>
                      <w:shadow/>
                      <w:color w:val="17365D" w:themeColor="text2" w:themeShade="BF"/>
                      <w:sz w:val="40"/>
                      <w:szCs w:val="40"/>
                    </w:rPr>
                    <w:t xml:space="preserve">                         за </w:t>
                  </w:r>
                  <w:r w:rsidR="00416FB3">
                    <w:rPr>
                      <w:b/>
                      <w:iCs/>
                      <w:shadow/>
                      <w:color w:val="17365D" w:themeColor="text2" w:themeShade="BF"/>
                      <w:sz w:val="40"/>
                      <w:szCs w:val="40"/>
                    </w:rPr>
                    <w:t>12</w:t>
                  </w:r>
                  <w:r w:rsidRPr="00BE2E31">
                    <w:rPr>
                      <w:b/>
                      <w:iCs/>
                      <w:shadow/>
                      <w:color w:val="17365D" w:themeColor="text2" w:themeShade="BF"/>
                      <w:sz w:val="40"/>
                      <w:szCs w:val="40"/>
                    </w:rPr>
                    <w:t xml:space="preserve"> месяцев 201</w:t>
                  </w:r>
                  <w:r w:rsidR="00062EF7">
                    <w:rPr>
                      <w:b/>
                      <w:iCs/>
                      <w:shadow/>
                      <w:color w:val="17365D" w:themeColor="text2" w:themeShade="BF"/>
                      <w:sz w:val="40"/>
                      <w:szCs w:val="40"/>
                    </w:rPr>
                    <w:t>8</w:t>
                  </w:r>
                  <w:r w:rsidRPr="00BE2E31">
                    <w:rPr>
                      <w:b/>
                      <w:iCs/>
                      <w:shadow/>
                      <w:color w:val="17365D" w:themeColor="text2" w:themeShade="BF"/>
                      <w:sz w:val="40"/>
                      <w:szCs w:val="40"/>
                    </w:rPr>
                    <w:t xml:space="preserve"> года</w:t>
                  </w:r>
                </w:p>
              </w:txbxContent>
            </v:textbox>
            <w10:wrap type="topAndBottom"/>
          </v:shape>
        </w:pict>
      </w:r>
      <w:r w:rsidRPr="004C72D0">
        <w:rPr>
          <w:b/>
          <w:sz w:val="24"/>
        </w:rPr>
        <w:pict>
          <v:shape id="_x0000_s1065" type="#_x0000_t202" style="position:absolute;left:0;text-align:left;margin-left:.25pt;margin-top:17.55pt;width:468.1pt;height:291.6pt;z-index:251657728;mso-wrap-style:none" o:allowincell="f" filled="f" stroked="f">
            <v:textbox style="mso-next-textbox:#_x0000_s1065">
              <w:txbxContent>
                <w:p w:rsidR="004A64EA" w:rsidRDefault="004A64EA" w:rsidP="00CB3113">
                  <w:pPr>
                    <w:ind w:left="-993" w:firstLine="1135"/>
                    <w:jc w:val="center"/>
                  </w:pPr>
                  <w:r>
                    <w:object w:dxaOrig="7601" w:dyaOrig="48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446.4pt;height:285.1pt" o:ole="" fillcolor="window">
                        <v:imagedata r:id="rId9" o:title=""/>
                      </v:shape>
                      <o:OLEObject Type="Embed" ProgID="Word.Picture.8" ShapeID="_x0000_i1028" DrawAspect="Content" ObjectID="_1609220223" r:id="rId10"/>
                    </w:object>
                  </w:r>
                </w:p>
              </w:txbxContent>
            </v:textbox>
            <w10:wrap type="topAndBottom"/>
          </v:shape>
        </w:pict>
      </w:r>
    </w:p>
    <w:p w:rsidR="00CB3113" w:rsidRDefault="00CB3113" w:rsidP="00CB3113">
      <w:pPr>
        <w:jc w:val="center"/>
        <w:rPr>
          <w:b/>
          <w:sz w:val="28"/>
        </w:rPr>
      </w:pPr>
    </w:p>
    <w:p w:rsidR="00CB3113" w:rsidRDefault="00CB3113" w:rsidP="00CB3113">
      <w:pPr>
        <w:jc w:val="center"/>
        <w:rPr>
          <w:b/>
          <w:color w:val="008000"/>
          <w:sz w:val="28"/>
          <w:szCs w:val="28"/>
        </w:rPr>
      </w:pPr>
    </w:p>
    <w:p w:rsidR="00CB3113" w:rsidRDefault="00CB3113" w:rsidP="00CB3113">
      <w:pPr>
        <w:jc w:val="center"/>
        <w:rPr>
          <w:b/>
          <w:color w:val="008000"/>
          <w:sz w:val="28"/>
          <w:szCs w:val="28"/>
        </w:rPr>
      </w:pPr>
    </w:p>
    <w:p w:rsidR="00CB3113" w:rsidRDefault="00CB3113" w:rsidP="00CB3113">
      <w:pPr>
        <w:jc w:val="center"/>
        <w:rPr>
          <w:b/>
          <w:color w:val="0070C0"/>
          <w:sz w:val="28"/>
          <w:szCs w:val="28"/>
        </w:rPr>
      </w:pPr>
    </w:p>
    <w:p w:rsidR="004E5C7D" w:rsidRDefault="004E5C7D" w:rsidP="00CB3113">
      <w:pPr>
        <w:jc w:val="center"/>
        <w:rPr>
          <w:b/>
          <w:color w:val="0070C0"/>
          <w:sz w:val="28"/>
          <w:szCs w:val="28"/>
        </w:rPr>
      </w:pPr>
    </w:p>
    <w:p w:rsidR="004E5C7D" w:rsidRPr="00B00E24" w:rsidRDefault="004E5C7D" w:rsidP="00CB3113">
      <w:pPr>
        <w:jc w:val="center"/>
        <w:rPr>
          <w:b/>
          <w:color w:val="0070C0"/>
          <w:sz w:val="28"/>
          <w:szCs w:val="28"/>
        </w:rPr>
      </w:pPr>
    </w:p>
    <w:p w:rsidR="00CB3113" w:rsidRPr="00474279" w:rsidRDefault="00CB3113" w:rsidP="00CB3113">
      <w:pPr>
        <w:jc w:val="center"/>
        <w:rPr>
          <w:b/>
          <w:color w:val="0A27B6"/>
          <w:sz w:val="28"/>
          <w:szCs w:val="28"/>
        </w:rPr>
      </w:pPr>
      <w:r w:rsidRPr="00474279">
        <w:rPr>
          <w:b/>
          <w:color w:val="0A27B6"/>
          <w:sz w:val="28"/>
          <w:szCs w:val="28"/>
        </w:rPr>
        <w:t>с</w:t>
      </w:r>
      <w:proofErr w:type="gramStart"/>
      <w:r w:rsidRPr="00474279">
        <w:rPr>
          <w:b/>
          <w:color w:val="0A27B6"/>
          <w:sz w:val="28"/>
          <w:szCs w:val="28"/>
        </w:rPr>
        <w:t>.К</w:t>
      </w:r>
      <w:proofErr w:type="gramEnd"/>
      <w:r w:rsidRPr="00474279">
        <w:rPr>
          <w:b/>
          <w:color w:val="0A27B6"/>
          <w:sz w:val="28"/>
          <w:szCs w:val="28"/>
        </w:rPr>
        <w:t xml:space="preserve">лючи     </w:t>
      </w:r>
    </w:p>
    <w:p w:rsidR="00CB3113" w:rsidRPr="00474279" w:rsidRDefault="00CB3113" w:rsidP="00BE2E31">
      <w:pPr>
        <w:jc w:val="center"/>
        <w:rPr>
          <w:b/>
          <w:color w:val="0A27B6"/>
          <w:sz w:val="28"/>
          <w:szCs w:val="28"/>
        </w:rPr>
      </w:pPr>
      <w:r w:rsidRPr="00474279">
        <w:rPr>
          <w:b/>
          <w:color w:val="0A27B6"/>
          <w:sz w:val="28"/>
          <w:szCs w:val="28"/>
        </w:rPr>
        <w:t xml:space="preserve">  20</w:t>
      </w:r>
      <w:r w:rsidR="002D5A87" w:rsidRPr="00474279">
        <w:rPr>
          <w:b/>
          <w:color w:val="0A27B6"/>
          <w:sz w:val="28"/>
          <w:szCs w:val="28"/>
        </w:rPr>
        <w:t>1</w:t>
      </w:r>
      <w:r w:rsidR="00062EF7">
        <w:rPr>
          <w:b/>
          <w:color w:val="0A27B6"/>
          <w:sz w:val="28"/>
          <w:szCs w:val="28"/>
        </w:rPr>
        <w:t>8</w:t>
      </w:r>
      <w:r w:rsidR="00121D7C" w:rsidRPr="00474279">
        <w:rPr>
          <w:b/>
          <w:color w:val="0A27B6"/>
          <w:sz w:val="28"/>
          <w:szCs w:val="28"/>
        </w:rPr>
        <w:t xml:space="preserve"> </w:t>
      </w:r>
      <w:r w:rsidRPr="00474279">
        <w:rPr>
          <w:b/>
          <w:color w:val="0A27B6"/>
          <w:sz w:val="28"/>
          <w:szCs w:val="28"/>
        </w:rPr>
        <w:t>г.</w:t>
      </w:r>
    </w:p>
    <w:p w:rsidR="002D32AA" w:rsidRDefault="002D32AA" w:rsidP="00CB3113">
      <w:pPr>
        <w:jc w:val="center"/>
        <w:rPr>
          <w:b/>
          <w:sz w:val="28"/>
          <w:szCs w:val="28"/>
        </w:rPr>
      </w:pPr>
    </w:p>
    <w:p w:rsidR="00CB3113" w:rsidRPr="00F46A1B" w:rsidRDefault="00CB3113" w:rsidP="00CB3113">
      <w:pPr>
        <w:jc w:val="center"/>
        <w:rPr>
          <w:b/>
          <w:sz w:val="28"/>
          <w:szCs w:val="28"/>
        </w:rPr>
      </w:pPr>
      <w:r w:rsidRPr="00F46A1B">
        <w:rPr>
          <w:b/>
          <w:sz w:val="28"/>
          <w:szCs w:val="28"/>
        </w:rPr>
        <w:lastRenderedPageBreak/>
        <w:t xml:space="preserve">С О Д Е </w:t>
      </w:r>
      <w:proofErr w:type="gramStart"/>
      <w:r w:rsidRPr="00F46A1B">
        <w:rPr>
          <w:b/>
          <w:sz w:val="28"/>
          <w:szCs w:val="28"/>
        </w:rPr>
        <w:t>Р</w:t>
      </w:r>
      <w:proofErr w:type="gramEnd"/>
      <w:r w:rsidRPr="00F46A1B">
        <w:rPr>
          <w:b/>
          <w:sz w:val="28"/>
          <w:szCs w:val="28"/>
        </w:rPr>
        <w:t xml:space="preserve"> Ж А Н И Е</w:t>
      </w:r>
    </w:p>
    <w:p w:rsidR="00CB3113" w:rsidRPr="00F46A1B" w:rsidRDefault="00CB3113" w:rsidP="00CB3113">
      <w:pPr>
        <w:jc w:val="center"/>
        <w:rPr>
          <w:b/>
          <w:sz w:val="24"/>
        </w:rPr>
      </w:pPr>
    </w:p>
    <w:p w:rsidR="00CB3113" w:rsidRPr="00F46A1B" w:rsidRDefault="00CB3113" w:rsidP="00CB3113">
      <w:pPr>
        <w:jc w:val="center"/>
        <w:rPr>
          <w:b/>
          <w:sz w:val="24"/>
        </w:rPr>
      </w:pPr>
      <w:r w:rsidRPr="00F46A1B">
        <w:rPr>
          <w:sz w:val="24"/>
        </w:rPr>
        <w:t xml:space="preserve">                                                                                                                                </w:t>
      </w:r>
      <w:r w:rsidRPr="00F46A1B">
        <w:rPr>
          <w:b/>
          <w:sz w:val="24"/>
        </w:rPr>
        <w:t xml:space="preserve">    </w:t>
      </w:r>
    </w:p>
    <w:p w:rsidR="00CB3113" w:rsidRPr="00F46A1B" w:rsidRDefault="00CB3113" w:rsidP="00CB3113">
      <w:pPr>
        <w:rPr>
          <w:sz w:val="24"/>
          <w:szCs w:val="24"/>
        </w:rPr>
      </w:pPr>
    </w:p>
    <w:tbl>
      <w:tblPr>
        <w:tblW w:w="9620" w:type="dxa"/>
        <w:tblLayout w:type="fixed"/>
        <w:tblLook w:val="0000"/>
      </w:tblPr>
      <w:tblGrid>
        <w:gridCol w:w="8454"/>
        <w:gridCol w:w="1166"/>
      </w:tblGrid>
      <w:tr w:rsidR="001B04B8" w:rsidRPr="00F46A1B">
        <w:tc>
          <w:tcPr>
            <w:tcW w:w="8454" w:type="dxa"/>
          </w:tcPr>
          <w:p w:rsidR="001B04B8" w:rsidRPr="00F46A1B" w:rsidRDefault="001B04B8" w:rsidP="001B04B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B04B8" w:rsidRPr="00F46A1B" w:rsidRDefault="001B04B8" w:rsidP="001B04B8">
            <w:pPr>
              <w:rPr>
                <w:sz w:val="28"/>
                <w:szCs w:val="28"/>
              </w:rPr>
            </w:pPr>
            <w:r w:rsidRPr="00F46A1B">
              <w:rPr>
                <w:sz w:val="28"/>
                <w:szCs w:val="28"/>
              </w:rPr>
              <w:t>Стр.</w:t>
            </w:r>
          </w:p>
          <w:p w:rsidR="00CC49A6" w:rsidRPr="00F46A1B" w:rsidRDefault="00CC49A6" w:rsidP="001B04B8">
            <w:pPr>
              <w:rPr>
                <w:sz w:val="28"/>
                <w:szCs w:val="28"/>
              </w:rPr>
            </w:pPr>
          </w:p>
        </w:tc>
      </w:tr>
      <w:tr w:rsidR="00CB3113" w:rsidRPr="00F46A1B">
        <w:tc>
          <w:tcPr>
            <w:tcW w:w="8454" w:type="dxa"/>
          </w:tcPr>
          <w:p w:rsidR="00CB3113" w:rsidRPr="00F46A1B" w:rsidRDefault="00CB3113" w:rsidP="001B04B8">
            <w:pPr>
              <w:rPr>
                <w:sz w:val="28"/>
                <w:szCs w:val="28"/>
              </w:rPr>
            </w:pPr>
            <w:smartTag w:uri="urn:schemas-microsoft-com:office:smarttags" w:element="place">
              <w:r w:rsidRPr="00F46A1B">
                <w:rPr>
                  <w:sz w:val="28"/>
                  <w:szCs w:val="28"/>
                  <w:lang w:val="en-US"/>
                </w:rPr>
                <w:t>I</w:t>
              </w:r>
              <w:r w:rsidRPr="00F46A1B">
                <w:rPr>
                  <w:sz w:val="28"/>
                  <w:szCs w:val="28"/>
                </w:rPr>
                <w:t>.</w:t>
              </w:r>
            </w:smartTag>
            <w:r w:rsidRPr="00F46A1B">
              <w:rPr>
                <w:sz w:val="28"/>
                <w:szCs w:val="28"/>
              </w:rPr>
              <w:t xml:space="preserve"> Социально-экономические </w:t>
            </w:r>
            <w:proofErr w:type="gramStart"/>
            <w:r w:rsidRPr="00F46A1B">
              <w:rPr>
                <w:sz w:val="28"/>
                <w:szCs w:val="28"/>
              </w:rPr>
              <w:t xml:space="preserve">сведения  </w:t>
            </w:r>
            <w:r w:rsidR="001B04B8" w:rsidRPr="00F46A1B">
              <w:rPr>
                <w:sz w:val="28"/>
                <w:szCs w:val="28"/>
                <w:lang w:val="en-US"/>
              </w:rPr>
              <w:t>.....</w:t>
            </w:r>
            <w:r w:rsidRPr="00F46A1B">
              <w:rPr>
                <w:sz w:val="28"/>
                <w:szCs w:val="28"/>
              </w:rPr>
              <w:t>............</w:t>
            </w:r>
            <w:r w:rsidR="00CC49A6" w:rsidRPr="00F46A1B">
              <w:rPr>
                <w:sz w:val="28"/>
                <w:szCs w:val="28"/>
              </w:rPr>
              <w:t>.....</w:t>
            </w:r>
            <w:r w:rsidRPr="00F46A1B">
              <w:rPr>
                <w:sz w:val="28"/>
                <w:szCs w:val="28"/>
              </w:rPr>
              <w:t>...........................</w:t>
            </w:r>
            <w:proofErr w:type="gramEnd"/>
          </w:p>
          <w:p w:rsidR="00CC49A6" w:rsidRPr="00F46A1B" w:rsidRDefault="00CC49A6" w:rsidP="001B0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</w:tcPr>
          <w:p w:rsidR="00CB3113" w:rsidRPr="00F46A1B" w:rsidRDefault="00CB3113" w:rsidP="00FB55A9">
            <w:pPr>
              <w:rPr>
                <w:sz w:val="28"/>
                <w:szCs w:val="28"/>
              </w:rPr>
            </w:pPr>
            <w:r w:rsidRPr="00F46A1B">
              <w:rPr>
                <w:sz w:val="28"/>
                <w:szCs w:val="28"/>
              </w:rPr>
              <w:t>3</w:t>
            </w:r>
            <w:r w:rsidR="0057216A" w:rsidRPr="00F46A1B">
              <w:rPr>
                <w:sz w:val="28"/>
                <w:szCs w:val="28"/>
              </w:rPr>
              <w:t xml:space="preserve"> – </w:t>
            </w:r>
            <w:r w:rsidR="00FB55A9" w:rsidRPr="00F46A1B">
              <w:rPr>
                <w:sz w:val="28"/>
                <w:szCs w:val="28"/>
              </w:rPr>
              <w:t>5</w:t>
            </w:r>
            <w:r w:rsidR="0057216A" w:rsidRPr="00F46A1B">
              <w:rPr>
                <w:sz w:val="28"/>
                <w:szCs w:val="28"/>
              </w:rPr>
              <w:t xml:space="preserve"> </w:t>
            </w:r>
          </w:p>
        </w:tc>
      </w:tr>
      <w:tr w:rsidR="00CB3113" w:rsidRPr="00F46A1B">
        <w:tc>
          <w:tcPr>
            <w:tcW w:w="8454" w:type="dxa"/>
          </w:tcPr>
          <w:p w:rsidR="001B04B8" w:rsidRPr="00F46A1B" w:rsidRDefault="001B04B8" w:rsidP="001B04B8">
            <w:pPr>
              <w:pStyle w:val="a7"/>
              <w:spacing w:after="0"/>
              <w:rPr>
                <w:sz w:val="28"/>
                <w:szCs w:val="28"/>
              </w:rPr>
            </w:pPr>
            <w:r w:rsidRPr="00F46A1B">
              <w:rPr>
                <w:sz w:val="28"/>
                <w:szCs w:val="28"/>
                <w:lang w:val="en-US"/>
              </w:rPr>
              <w:t>II</w:t>
            </w:r>
            <w:r w:rsidRPr="00F46A1B">
              <w:rPr>
                <w:sz w:val="28"/>
                <w:szCs w:val="28"/>
              </w:rPr>
              <w:t>. Общая характеристика криминальной ситуации...</w:t>
            </w:r>
            <w:r w:rsidR="00CC49A6" w:rsidRPr="00F46A1B">
              <w:rPr>
                <w:sz w:val="28"/>
                <w:szCs w:val="28"/>
              </w:rPr>
              <w:t>.....</w:t>
            </w:r>
            <w:r w:rsidRPr="00F46A1B">
              <w:rPr>
                <w:sz w:val="28"/>
                <w:szCs w:val="28"/>
              </w:rPr>
              <w:t>......................</w:t>
            </w:r>
          </w:p>
          <w:p w:rsidR="00CB3113" w:rsidRPr="00F46A1B" w:rsidRDefault="00CB3113" w:rsidP="001B04B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B3113" w:rsidRPr="00F46A1B" w:rsidRDefault="00FB55A9" w:rsidP="0049021E">
            <w:pPr>
              <w:rPr>
                <w:sz w:val="28"/>
                <w:szCs w:val="28"/>
              </w:rPr>
            </w:pPr>
            <w:r w:rsidRPr="00F46A1B">
              <w:rPr>
                <w:sz w:val="28"/>
                <w:szCs w:val="28"/>
              </w:rPr>
              <w:t>5-</w:t>
            </w:r>
            <w:r w:rsidR="0021465E" w:rsidRPr="00F46A1B">
              <w:rPr>
                <w:sz w:val="28"/>
                <w:szCs w:val="28"/>
              </w:rPr>
              <w:t xml:space="preserve"> </w:t>
            </w:r>
            <w:r w:rsidR="0057216A" w:rsidRPr="00F46A1B">
              <w:rPr>
                <w:sz w:val="28"/>
                <w:szCs w:val="28"/>
              </w:rPr>
              <w:t xml:space="preserve"> </w:t>
            </w:r>
            <w:r w:rsidR="00F46A1B" w:rsidRPr="00F46A1B">
              <w:rPr>
                <w:sz w:val="28"/>
                <w:szCs w:val="28"/>
              </w:rPr>
              <w:t>7</w:t>
            </w:r>
          </w:p>
        </w:tc>
      </w:tr>
      <w:tr w:rsidR="00CB3113" w:rsidRPr="00F46A1B">
        <w:tc>
          <w:tcPr>
            <w:tcW w:w="8454" w:type="dxa"/>
          </w:tcPr>
          <w:p w:rsidR="001B04B8" w:rsidRPr="00F46A1B" w:rsidRDefault="001B04B8" w:rsidP="001B04B8">
            <w:pPr>
              <w:pStyle w:val="a7"/>
              <w:spacing w:after="0"/>
              <w:rPr>
                <w:sz w:val="28"/>
                <w:szCs w:val="28"/>
                <w:u w:val="single"/>
              </w:rPr>
            </w:pPr>
            <w:r w:rsidRPr="00F46A1B">
              <w:rPr>
                <w:sz w:val="28"/>
                <w:szCs w:val="28"/>
                <w:lang w:val="en-US"/>
              </w:rPr>
              <w:t>III</w:t>
            </w:r>
            <w:r w:rsidRPr="00F46A1B">
              <w:rPr>
                <w:sz w:val="28"/>
                <w:szCs w:val="28"/>
              </w:rPr>
              <w:t>. Социально-демографическая характеристика преступности</w:t>
            </w:r>
            <w:r w:rsidR="00CC49A6" w:rsidRPr="00F46A1B">
              <w:rPr>
                <w:sz w:val="28"/>
                <w:szCs w:val="28"/>
              </w:rPr>
              <w:t>..........</w:t>
            </w:r>
          </w:p>
          <w:p w:rsidR="00CB3113" w:rsidRPr="00F46A1B" w:rsidRDefault="00CB3113" w:rsidP="001B04B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B3113" w:rsidRPr="00F46A1B" w:rsidRDefault="007704F4" w:rsidP="0049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CB3113" w:rsidRPr="00F46A1B">
        <w:tc>
          <w:tcPr>
            <w:tcW w:w="8454" w:type="dxa"/>
          </w:tcPr>
          <w:p w:rsidR="00CB3113" w:rsidRPr="00F46A1B" w:rsidRDefault="001B04B8" w:rsidP="001B04B8">
            <w:pPr>
              <w:rPr>
                <w:sz w:val="28"/>
                <w:szCs w:val="28"/>
              </w:rPr>
            </w:pPr>
            <w:r w:rsidRPr="00F46A1B">
              <w:rPr>
                <w:sz w:val="28"/>
                <w:szCs w:val="28"/>
                <w:lang w:val="en-US"/>
              </w:rPr>
              <w:t>IV</w:t>
            </w:r>
            <w:r w:rsidRPr="00F46A1B">
              <w:rPr>
                <w:sz w:val="28"/>
                <w:szCs w:val="28"/>
              </w:rPr>
              <w:t>. Деятельность органа внутренних дел</w:t>
            </w:r>
            <w:r w:rsidR="00CC49A6" w:rsidRPr="00F46A1B">
              <w:rPr>
                <w:sz w:val="28"/>
                <w:szCs w:val="28"/>
              </w:rPr>
              <w:t>................................................</w:t>
            </w:r>
          </w:p>
          <w:p w:rsidR="00CC49A6" w:rsidRPr="00F46A1B" w:rsidRDefault="00CC49A6" w:rsidP="001B04B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B3113" w:rsidRPr="00F46A1B" w:rsidRDefault="00F46A1B" w:rsidP="007704F4">
            <w:pPr>
              <w:rPr>
                <w:sz w:val="28"/>
                <w:szCs w:val="28"/>
              </w:rPr>
            </w:pPr>
            <w:r w:rsidRPr="00F46A1B">
              <w:rPr>
                <w:sz w:val="28"/>
                <w:szCs w:val="28"/>
              </w:rPr>
              <w:t>9- 1</w:t>
            </w:r>
            <w:r w:rsidR="007704F4">
              <w:rPr>
                <w:sz w:val="28"/>
                <w:szCs w:val="28"/>
              </w:rPr>
              <w:t>9</w:t>
            </w:r>
          </w:p>
        </w:tc>
      </w:tr>
      <w:tr w:rsidR="00CB3113" w:rsidRPr="00A66796">
        <w:tc>
          <w:tcPr>
            <w:tcW w:w="8454" w:type="dxa"/>
          </w:tcPr>
          <w:p w:rsidR="00CB3113" w:rsidRPr="00F46A1B" w:rsidRDefault="0057216A" w:rsidP="00CC49A6">
            <w:pPr>
              <w:pStyle w:val="a7"/>
              <w:spacing w:after="0"/>
              <w:rPr>
                <w:sz w:val="28"/>
                <w:szCs w:val="28"/>
              </w:rPr>
            </w:pPr>
            <w:r w:rsidRPr="00F46A1B">
              <w:rPr>
                <w:sz w:val="28"/>
                <w:szCs w:val="28"/>
              </w:rPr>
              <w:t>Выводы из анализа и прогноз развития криминальной ситуации…...</w:t>
            </w:r>
          </w:p>
        </w:tc>
        <w:tc>
          <w:tcPr>
            <w:tcW w:w="1166" w:type="dxa"/>
          </w:tcPr>
          <w:p w:rsidR="00CB3113" w:rsidRPr="0061749B" w:rsidRDefault="00F46A1B" w:rsidP="001B04B8">
            <w:pPr>
              <w:rPr>
                <w:sz w:val="28"/>
                <w:szCs w:val="28"/>
              </w:rPr>
            </w:pPr>
            <w:r w:rsidRPr="00F46A1B">
              <w:rPr>
                <w:sz w:val="28"/>
                <w:szCs w:val="28"/>
              </w:rPr>
              <w:t>19- 20</w:t>
            </w:r>
          </w:p>
          <w:p w:rsidR="00CC49A6" w:rsidRPr="00CC49A6" w:rsidRDefault="00CC49A6" w:rsidP="001B04B8">
            <w:pPr>
              <w:rPr>
                <w:sz w:val="28"/>
                <w:szCs w:val="28"/>
              </w:rPr>
            </w:pPr>
          </w:p>
        </w:tc>
      </w:tr>
      <w:tr w:rsidR="00CB3113" w:rsidRPr="00A66796">
        <w:tc>
          <w:tcPr>
            <w:tcW w:w="8454" w:type="dxa"/>
          </w:tcPr>
          <w:p w:rsidR="00CB3113" w:rsidRPr="001B04B8" w:rsidRDefault="00CB3113" w:rsidP="001B04B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CB3113" w:rsidRPr="0061749B" w:rsidRDefault="00CB3113" w:rsidP="001B04B8">
            <w:pPr>
              <w:rPr>
                <w:sz w:val="28"/>
                <w:szCs w:val="28"/>
              </w:rPr>
            </w:pPr>
          </w:p>
        </w:tc>
      </w:tr>
      <w:tr w:rsidR="00CB3113" w:rsidRPr="00A66796">
        <w:tc>
          <w:tcPr>
            <w:tcW w:w="8454" w:type="dxa"/>
          </w:tcPr>
          <w:p w:rsidR="00CB3113" w:rsidRPr="001B04B8" w:rsidRDefault="00CB3113" w:rsidP="001B04B8">
            <w:pPr>
              <w:pStyle w:val="3"/>
              <w:rPr>
                <w:b w:val="0"/>
                <w:sz w:val="28"/>
                <w:szCs w:val="28"/>
              </w:rPr>
            </w:pPr>
          </w:p>
        </w:tc>
        <w:tc>
          <w:tcPr>
            <w:tcW w:w="1166" w:type="dxa"/>
          </w:tcPr>
          <w:p w:rsidR="001B04B8" w:rsidRPr="001B04B8" w:rsidRDefault="001B04B8" w:rsidP="001B04B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B3113" w:rsidRDefault="00CB3113" w:rsidP="00CB3113"/>
    <w:p w:rsidR="00CB3113" w:rsidRDefault="00CB3113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CC49A6" w:rsidRDefault="00CC49A6" w:rsidP="00CB3113"/>
    <w:p w:rsidR="0057216A" w:rsidRDefault="0057216A" w:rsidP="00CB3113"/>
    <w:p w:rsidR="00062EF7" w:rsidRDefault="00062EF7" w:rsidP="00062EF7">
      <w:pPr>
        <w:pStyle w:val="1"/>
        <w:jc w:val="left"/>
        <w:rPr>
          <w:rStyle w:val="aff0"/>
          <w:b w:val="0"/>
          <w:i w:val="0"/>
        </w:rPr>
      </w:pPr>
      <w:r>
        <w:rPr>
          <w:rStyle w:val="aff0"/>
          <w:b w:val="0"/>
          <w:i w:val="0"/>
        </w:rPr>
        <w:lastRenderedPageBreak/>
        <w:t xml:space="preserve">                                                                  </w:t>
      </w:r>
    </w:p>
    <w:p w:rsidR="00062EF7" w:rsidRDefault="00062EF7" w:rsidP="00062EF7">
      <w:pPr>
        <w:pStyle w:val="1"/>
        <w:jc w:val="left"/>
        <w:rPr>
          <w:rStyle w:val="aff0"/>
          <w:b w:val="0"/>
          <w:i w:val="0"/>
        </w:rPr>
      </w:pPr>
      <w:r>
        <w:rPr>
          <w:rStyle w:val="aff0"/>
          <w:b w:val="0"/>
          <w:i w:val="0"/>
        </w:rPr>
        <w:t xml:space="preserve">                                  </w:t>
      </w:r>
      <w:r w:rsidR="00A10BE3">
        <w:rPr>
          <w:rStyle w:val="aff0"/>
          <w:b w:val="0"/>
          <w:i w:val="0"/>
        </w:rPr>
        <w:t xml:space="preserve">                        </w:t>
      </w:r>
      <w:r w:rsidR="00416FB3">
        <w:rPr>
          <w:rStyle w:val="aff0"/>
          <w:b w:val="0"/>
          <w:i w:val="0"/>
        </w:rPr>
        <w:t>Н</w:t>
      </w:r>
      <w:r w:rsidR="00A10BE3">
        <w:rPr>
          <w:rStyle w:val="aff0"/>
          <w:b w:val="0"/>
          <w:i w:val="0"/>
        </w:rPr>
        <w:t>ачальник</w:t>
      </w:r>
      <w:r w:rsidR="00416FB3">
        <w:rPr>
          <w:rStyle w:val="aff0"/>
          <w:b w:val="0"/>
          <w:i w:val="0"/>
        </w:rPr>
        <w:t>у</w:t>
      </w:r>
      <w:r w:rsidR="00A10BE3">
        <w:rPr>
          <w:rStyle w:val="aff0"/>
          <w:b w:val="0"/>
          <w:i w:val="0"/>
        </w:rPr>
        <w:t xml:space="preserve"> </w:t>
      </w:r>
      <w:r>
        <w:rPr>
          <w:rStyle w:val="aff0"/>
          <w:b w:val="0"/>
          <w:i w:val="0"/>
        </w:rPr>
        <w:t xml:space="preserve">ОП по Ключевскому району </w:t>
      </w:r>
    </w:p>
    <w:p w:rsidR="00517AC6" w:rsidRPr="00320B66" w:rsidRDefault="00062EF7" w:rsidP="00062EF7">
      <w:pPr>
        <w:pStyle w:val="1"/>
        <w:jc w:val="left"/>
        <w:rPr>
          <w:rStyle w:val="aff0"/>
          <w:b w:val="0"/>
          <w:i w:val="0"/>
        </w:rPr>
      </w:pPr>
      <w:r>
        <w:rPr>
          <w:rStyle w:val="aff0"/>
          <w:b w:val="0"/>
          <w:i w:val="0"/>
        </w:rPr>
        <w:t xml:space="preserve">                                  </w:t>
      </w:r>
      <w:r w:rsidR="00A10BE3">
        <w:rPr>
          <w:rStyle w:val="aff0"/>
          <w:b w:val="0"/>
          <w:i w:val="0"/>
        </w:rPr>
        <w:t xml:space="preserve">                        </w:t>
      </w:r>
      <w:r>
        <w:rPr>
          <w:rStyle w:val="aff0"/>
          <w:b w:val="0"/>
          <w:i w:val="0"/>
        </w:rPr>
        <w:t xml:space="preserve">МО </w:t>
      </w:r>
      <w:r w:rsidR="00121D7C" w:rsidRPr="00320B66">
        <w:rPr>
          <w:rStyle w:val="aff0"/>
          <w:b w:val="0"/>
          <w:i w:val="0"/>
        </w:rPr>
        <w:t>МВД России «Кулундинский»</w:t>
      </w:r>
    </w:p>
    <w:p w:rsidR="00062EF7" w:rsidRDefault="00062EF7" w:rsidP="00062EF7">
      <w:pPr>
        <w:pStyle w:val="1"/>
        <w:jc w:val="left"/>
        <w:rPr>
          <w:rStyle w:val="aff0"/>
          <w:b w:val="0"/>
          <w:i w:val="0"/>
        </w:rPr>
      </w:pPr>
    </w:p>
    <w:p w:rsidR="00517AC6" w:rsidRPr="00320B66" w:rsidRDefault="00416FB3" w:rsidP="00A10BE3">
      <w:pPr>
        <w:pStyle w:val="1"/>
        <w:ind w:left="4111"/>
        <w:jc w:val="left"/>
        <w:rPr>
          <w:rStyle w:val="aff0"/>
          <w:b w:val="0"/>
          <w:i w:val="0"/>
        </w:rPr>
      </w:pPr>
      <w:r>
        <w:rPr>
          <w:rStyle w:val="aff0"/>
          <w:b w:val="0"/>
          <w:i w:val="0"/>
        </w:rPr>
        <w:t>подполковнику</w:t>
      </w:r>
      <w:r w:rsidR="00517AC6" w:rsidRPr="00320B66">
        <w:rPr>
          <w:rStyle w:val="aff0"/>
          <w:b w:val="0"/>
          <w:i w:val="0"/>
        </w:rPr>
        <w:t xml:space="preserve"> </w:t>
      </w:r>
      <w:r w:rsidR="00121D7C" w:rsidRPr="00320B66">
        <w:rPr>
          <w:rStyle w:val="aff0"/>
          <w:b w:val="0"/>
          <w:i w:val="0"/>
        </w:rPr>
        <w:t>по</w:t>
      </w:r>
      <w:r w:rsidR="00517AC6" w:rsidRPr="00320B66">
        <w:rPr>
          <w:rStyle w:val="aff0"/>
          <w:b w:val="0"/>
          <w:i w:val="0"/>
        </w:rPr>
        <w:t>лиции</w:t>
      </w:r>
    </w:p>
    <w:p w:rsidR="00517AC6" w:rsidRPr="00320B66" w:rsidRDefault="00416FB3" w:rsidP="00A10BE3">
      <w:pPr>
        <w:pStyle w:val="1"/>
        <w:ind w:left="4111"/>
        <w:jc w:val="left"/>
        <w:rPr>
          <w:rStyle w:val="aff0"/>
          <w:b w:val="0"/>
          <w:i w:val="0"/>
        </w:rPr>
      </w:pPr>
      <w:r>
        <w:rPr>
          <w:rStyle w:val="aff0"/>
          <w:b w:val="0"/>
          <w:i w:val="0"/>
        </w:rPr>
        <w:t>К. А. Куличенко</w:t>
      </w:r>
    </w:p>
    <w:p w:rsidR="00517AC6" w:rsidRPr="00320B66" w:rsidRDefault="00517AC6" w:rsidP="00320B66">
      <w:pPr>
        <w:pStyle w:val="1"/>
        <w:ind w:firstLine="5387"/>
        <w:jc w:val="left"/>
        <w:rPr>
          <w:rStyle w:val="aff0"/>
          <w:b w:val="0"/>
          <w:i w:val="0"/>
        </w:rPr>
      </w:pPr>
    </w:p>
    <w:p w:rsidR="008A2321" w:rsidRPr="00EE0050" w:rsidRDefault="008A2321" w:rsidP="008A2321">
      <w:pPr>
        <w:pStyle w:val="3"/>
        <w:spacing w:before="0" w:after="0" w:line="228" w:lineRule="auto"/>
        <w:ind w:right="-81"/>
        <w:rPr>
          <w:sz w:val="28"/>
          <w:szCs w:val="28"/>
        </w:rPr>
      </w:pPr>
      <w:r w:rsidRPr="00EE0050">
        <w:tab/>
      </w:r>
      <w:r w:rsidRPr="00EE0050">
        <w:tab/>
      </w:r>
      <w:r w:rsidRPr="00EE0050">
        <w:tab/>
      </w:r>
      <w:r w:rsidRPr="00EE0050">
        <w:tab/>
      </w:r>
      <w:r w:rsidRPr="00EE0050">
        <w:tab/>
      </w:r>
    </w:p>
    <w:p w:rsidR="008A2321" w:rsidRPr="00BE2E31" w:rsidRDefault="00E36676" w:rsidP="008A2321">
      <w:pPr>
        <w:pStyle w:val="a7"/>
        <w:spacing w:after="0"/>
        <w:ind w:firstLine="539"/>
        <w:jc w:val="center"/>
        <w:rPr>
          <w:b/>
          <w:color w:val="0E1F66"/>
          <w:sz w:val="28"/>
        </w:rPr>
      </w:pPr>
      <w:r w:rsidRPr="00BE2E31">
        <w:rPr>
          <w:b/>
          <w:color w:val="0E1F66"/>
          <w:sz w:val="28"/>
        </w:rPr>
        <w:t>КОМПЛЕКСНЫЙ АНАЛИЗ</w:t>
      </w:r>
    </w:p>
    <w:p w:rsidR="008A2321" w:rsidRPr="00BE2E31" w:rsidRDefault="008A2321" w:rsidP="008A2321">
      <w:pPr>
        <w:pStyle w:val="a7"/>
        <w:spacing w:after="0"/>
        <w:ind w:firstLine="539"/>
        <w:jc w:val="center"/>
        <w:rPr>
          <w:b/>
          <w:color w:val="0E1F66"/>
          <w:sz w:val="28"/>
        </w:rPr>
      </w:pPr>
      <w:r w:rsidRPr="00BE2E31">
        <w:rPr>
          <w:b/>
          <w:color w:val="0E1F66"/>
          <w:sz w:val="28"/>
        </w:rPr>
        <w:t>состояния оперативной обстановки и результатов деятельности</w:t>
      </w:r>
    </w:p>
    <w:p w:rsidR="008A2321" w:rsidRPr="00BE2E31" w:rsidRDefault="008A2321" w:rsidP="008A2321">
      <w:pPr>
        <w:pStyle w:val="a7"/>
        <w:spacing w:after="0"/>
        <w:ind w:firstLine="539"/>
        <w:jc w:val="center"/>
        <w:rPr>
          <w:b/>
          <w:color w:val="0E1F66"/>
          <w:sz w:val="28"/>
        </w:rPr>
      </w:pPr>
      <w:r w:rsidRPr="00BE2E31">
        <w:rPr>
          <w:b/>
          <w:color w:val="0E1F66"/>
          <w:sz w:val="28"/>
        </w:rPr>
        <w:t xml:space="preserve"> </w:t>
      </w:r>
      <w:r w:rsidR="00517AC6" w:rsidRPr="00BE2E31">
        <w:rPr>
          <w:b/>
          <w:color w:val="0E1F66"/>
          <w:sz w:val="28"/>
        </w:rPr>
        <w:t>О</w:t>
      </w:r>
      <w:r w:rsidR="00121D7C" w:rsidRPr="00BE2E31">
        <w:rPr>
          <w:b/>
          <w:color w:val="0E1F66"/>
          <w:sz w:val="28"/>
        </w:rPr>
        <w:t>П</w:t>
      </w:r>
      <w:r w:rsidR="00517AC6" w:rsidRPr="00BE2E31">
        <w:rPr>
          <w:b/>
          <w:color w:val="0E1F66"/>
          <w:sz w:val="28"/>
        </w:rPr>
        <w:t xml:space="preserve"> по Ключевскому району </w:t>
      </w:r>
      <w:r w:rsidRPr="00BE2E31">
        <w:rPr>
          <w:b/>
          <w:color w:val="0E1F66"/>
          <w:sz w:val="28"/>
        </w:rPr>
        <w:t>за</w:t>
      </w:r>
      <w:r w:rsidR="00D15E07" w:rsidRPr="00BE2E31">
        <w:rPr>
          <w:b/>
          <w:color w:val="0E1F66"/>
          <w:sz w:val="28"/>
        </w:rPr>
        <w:t xml:space="preserve"> </w:t>
      </w:r>
      <w:r w:rsidR="00416FB3">
        <w:rPr>
          <w:b/>
          <w:color w:val="0E1F66"/>
          <w:sz w:val="28"/>
        </w:rPr>
        <w:t>12</w:t>
      </w:r>
      <w:r w:rsidR="00607445" w:rsidRPr="00BE2E31">
        <w:rPr>
          <w:b/>
          <w:color w:val="0E1F66"/>
          <w:sz w:val="28"/>
        </w:rPr>
        <w:t xml:space="preserve"> </w:t>
      </w:r>
      <w:r w:rsidR="00296344" w:rsidRPr="00BE2E31">
        <w:rPr>
          <w:b/>
          <w:color w:val="0E1F66"/>
          <w:sz w:val="28"/>
        </w:rPr>
        <w:t>месяцев</w:t>
      </w:r>
      <w:r w:rsidRPr="00BE2E31">
        <w:rPr>
          <w:b/>
          <w:color w:val="0E1F66"/>
          <w:sz w:val="28"/>
        </w:rPr>
        <w:t xml:space="preserve"> </w:t>
      </w:r>
      <w:r w:rsidR="00E32BB0" w:rsidRPr="00BE2E31">
        <w:rPr>
          <w:b/>
          <w:color w:val="0E1F66"/>
          <w:sz w:val="28"/>
        </w:rPr>
        <w:t>20</w:t>
      </w:r>
      <w:r w:rsidR="00D15E07" w:rsidRPr="00BE2E31">
        <w:rPr>
          <w:b/>
          <w:color w:val="0E1F66"/>
          <w:sz w:val="28"/>
        </w:rPr>
        <w:t>1</w:t>
      </w:r>
      <w:r w:rsidR="00062EF7">
        <w:rPr>
          <w:b/>
          <w:color w:val="0E1F66"/>
          <w:sz w:val="28"/>
        </w:rPr>
        <w:t>8</w:t>
      </w:r>
      <w:r w:rsidR="00517AC6" w:rsidRPr="00BE2E31">
        <w:rPr>
          <w:b/>
          <w:color w:val="0E1F66"/>
          <w:sz w:val="28"/>
        </w:rPr>
        <w:t xml:space="preserve"> </w:t>
      </w:r>
      <w:r w:rsidRPr="00BE2E31">
        <w:rPr>
          <w:b/>
          <w:color w:val="0E1F66"/>
          <w:sz w:val="28"/>
        </w:rPr>
        <w:t>года</w:t>
      </w:r>
    </w:p>
    <w:p w:rsidR="00517AC6" w:rsidRPr="00EE0050" w:rsidRDefault="00517AC6" w:rsidP="000D3F3A">
      <w:pPr>
        <w:pStyle w:val="a7"/>
        <w:spacing w:after="0"/>
        <w:rPr>
          <w:i/>
          <w:sz w:val="28"/>
        </w:rPr>
      </w:pPr>
    </w:p>
    <w:p w:rsidR="008A2321" w:rsidRDefault="008A2321" w:rsidP="00656E85">
      <w:pPr>
        <w:pStyle w:val="a7"/>
        <w:numPr>
          <w:ilvl w:val="0"/>
          <w:numId w:val="4"/>
        </w:numPr>
        <w:spacing w:after="0"/>
        <w:jc w:val="center"/>
        <w:rPr>
          <w:b/>
          <w:bCs/>
          <w:i/>
          <w:spacing w:val="-6"/>
          <w:sz w:val="28"/>
        </w:rPr>
      </w:pPr>
      <w:r w:rsidRPr="004278A0">
        <w:rPr>
          <w:b/>
          <w:bCs/>
          <w:i/>
          <w:spacing w:val="-6"/>
          <w:sz w:val="28"/>
        </w:rPr>
        <w:t>Социально-экономические сведения</w:t>
      </w:r>
    </w:p>
    <w:p w:rsidR="000D3F3A" w:rsidRDefault="000D3F3A" w:rsidP="00227B08">
      <w:pPr>
        <w:pStyle w:val="a7"/>
        <w:spacing w:after="0"/>
        <w:ind w:firstLine="851"/>
        <w:rPr>
          <w:b/>
          <w:bCs/>
          <w:i/>
          <w:spacing w:val="-6"/>
          <w:sz w:val="28"/>
        </w:rPr>
      </w:pPr>
    </w:p>
    <w:p w:rsidR="00062EF7" w:rsidRDefault="00062EF7" w:rsidP="00062E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Ключевский район находится в западной части Алтайского края в степной зоне. На севере  граничит с </w:t>
      </w:r>
      <w:proofErr w:type="spellStart"/>
      <w:r>
        <w:rPr>
          <w:sz w:val="28"/>
          <w:szCs w:val="28"/>
        </w:rPr>
        <w:t>Кулундинским</w:t>
      </w:r>
      <w:proofErr w:type="spellEnd"/>
      <w:r>
        <w:rPr>
          <w:sz w:val="28"/>
          <w:szCs w:val="28"/>
        </w:rPr>
        <w:t xml:space="preserve"> и Благовещенским, на востоке -  с </w:t>
      </w:r>
      <w:proofErr w:type="spellStart"/>
      <w:r>
        <w:rPr>
          <w:sz w:val="28"/>
          <w:szCs w:val="28"/>
        </w:rPr>
        <w:t>Родинским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Волчихинским</w:t>
      </w:r>
      <w:proofErr w:type="spellEnd"/>
      <w:r>
        <w:rPr>
          <w:sz w:val="28"/>
          <w:szCs w:val="28"/>
        </w:rPr>
        <w:t xml:space="preserve">, на юге – с Михайловским районами Алтайского края и на западе – с Павлодарской областью Республики Казахстан.  Район образован в 1924 году. Общая площадь территории района составляет 304,3 тыс. га. (1,8% от площади края). Расстояние до г. Барнаула – </w:t>
      </w:r>
      <w:smartTag w:uri="urn:schemas-microsoft-com:office:smarttags" w:element="metricconverter">
        <w:smartTagPr>
          <w:attr w:name="ProductID" w:val="383 км"/>
        </w:smartTagPr>
        <w:r>
          <w:rPr>
            <w:sz w:val="28"/>
            <w:szCs w:val="28"/>
          </w:rPr>
          <w:t>383 км</w:t>
        </w:r>
      </w:smartTag>
      <w:r>
        <w:rPr>
          <w:sz w:val="28"/>
          <w:szCs w:val="28"/>
        </w:rPr>
        <w:t xml:space="preserve">. Административный центр Ключевского муниципального района - село Ключи (сельское поселение). </w:t>
      </w:r>
    </w:p>
    <w:p w:rsidR="00062EF7" w:rsidRDefault="00062EF7" w:rsidP="00062E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Территориально район подразделяется на 11 сельских Советов. В 17 населенных пунктах проживает 16788 человек (около 1% численности населения края), в т.ч. в Ключах 8,7 тыс.человек. Наиболее крупные сельские поселения муниципального района – села </w:t>
      </w:r>
      <w:proofErr w:type="spellStart"/>
      <w:r>
        <w:rPr>
          <w:sz w:val="28"/>
          <w:szCs w:val="28"/>
        </w:rPr>
        <w:t>Северка</w:t>
      </w:r>
      <w:proofErr w:type="spellEnd"/>
      <w:r>
        <w:rPr>
          <w:sz w:val="28"/>
          <w:szCs w:val="28"/>
        </w:rPr>
        <w:t xml:space="preserve">, Петухи, поселок  </w:t>
      </w:r>
      <w:proofErr w:type="spellStart"/>
      <w:r>
        <w:rPr>
          <w:sz w:val="28"/>
          <w:szCs w:val="28"/>
        </w:rPr>
        <w:t>Новоцелинный</w:t>
      </w:r>
      <w:proofErr w:type="spellEnd"/>
      <w:r>
        <w:rPr>
          <w:sz w:val="28"/>
          <w:szCs w:val="28"/>
        </w:rPr>
        <w:t>.</w:t>
      </w:r>
    </w:p>
    <w:p w:rsidR="00062EF7" w:rsidRDefault="00062EF7" w:rsidP="00062EF7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в районе ведется в сложных климатических условиях, так как расположен он в зоне малого увлажнения и периодических засух, то есть в зоне «рискованного земледелия». Высокая </w:t>
      </w:r>
      <w:proofErr w:type="spellStart"/>
      <w:r>
        <w:rPr>
          <w:sz w:val="28"/>
          <w:szCs w:val="28"/>
        </w:rPr>
        <w:t>распаханность</w:t>
      </w:r>
      <w:proofErr w:type="spellEnd"/>
      <w:r>
        <w:rPr>
          <w:sz w:val="28"/>
          <w:szCs w:val="28"/>
        </w:rPr>
        <w:t xml:space="preserve"> территории (52,7 %), почти полное отсутствие лесных полос в условиях повышенного ветрового режима  привело к тому, что почти вся территория района, кроме юго-западной лесной части, подвержена ветровой эрозии (дефляции). Как результат развития эрозионных процессов, недостаточного внесения органических удобрений  в районе повсеместно отмечается снижение содержания гумуса в почве. За последние годы увеличилась площадь  засоленных земель. Это объясняется тем, что при распашке почв с близким залеганием грунтовых вод происходит усиленное испарение влаги, а следовательно, и отложение на поверхности легко растворимых солей.</w:t>
      </w:r>
    </w:p>
    <w:p w:rsidR="00062EF7" w:rsidRDefault="00062EF7" w:rsidP="00222287">
      <w:pPr>
        <w:pStyle w:val="a7"/>
        <w:spacing w:after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Лесной фонд занимает </w:t>
      </w:r>
      <w:smartTag w:uri="urn:schemas-microsoft-com:office:smarttags" w:element="metricconverter">
        <w:smartTagPr>
          <w:attr w:name="ProductID" w:val="45177 га"/>
        </w:smartTagPr>
        <w:r>
          <w:rPr>
            <w:spacing w:val="-6"/>
            <w:sz w:val="28"/>
            <w:szCs w:val="28"/>
          </w:rPr>
          <w:t>45177 га</w:t>
        </w:r>
      </w:smartTag>
      <w:r>
        <w:rPr>
          <w:spacing w:val="-6"/>
          <w:sz w:val="28"/>
          <w:szCs w:val="28"/>
        </w:rPr>
        <w:t>, или 14,8 % всей площади района. В соответствии с хозяйственным и экологическим значением лесного фонда лес в районе отнесен к «особо ценным лесным массивам». Лесосечный фонд является сырьем для деревообрабатывающей промышленности района.</w:t>
      </w:r>
    </w:p>
    <w:p w:rsidR="00062EF7" w:rsidRDefault="00062EF7" w:rsidP="00062EF7">
      <w:pPr>
        <w:pStyle w:val="aff7"/>
        <w:ind w:left="567" w:firstLine="284"/>
        <w:jc w:val="both"/>
        <w:rPr>
          <w:sz w:val="28"/>
          <w:szCs w:val="28"/>
        </w:rPr>
      </w:pPr>
    </w:p>
    <w:p w:rsidR="00C30858" w:rsidRDefault="00C30858" w:rsidP="00222287">
      <w:pPr>
        <w:spacing w:after="240" w:line="276" w:lineRule="auto"/>
        <w:ind w:left="567"/>
        <w:jc w:val="both"/>
        <w:rPr>
          <w:rStyle w:val="aff9"/>
          <w:sz w:val="28"/>
          <w:szCs w:val="28"/>
        </w:rPr>
      </w:pPr>
    </w:p>
    <w:p w:rsidR="00062EF7" w:rsidRDefault="00062EF7" w:rsidP="00E22C78">
      <w:pPr>
        <w:spacing w:after="240" w:line="276" w:lineRule="auto"/>
        <w:ind w:left="567"/>
        <w:jc w:val="center"/>
      </w:pPr>
      <w:r>
        <w:rPr>
          <w:rStyle w:val="aff9"/>
          <w:sz w:val="28"/>
          <w:szCs w:val="28"/>
        </w:rPr>
        <w:lastRenderedPageBreak/>
        <w:t>Промышленное производство</w:t>
      </w:r>
    </w:p>
    <w:p w:rsidR="00062EF7" w:rsidRDefault="00062EF7" w:rsidP="00222287">
      <w:pPr>
        <w:pStyle w:val="af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 направлением деятельности Администрации района за отчетный период являлась реализация жизненно важных задач по сохранению устойчивости всех отраслей экономики района, обеспечению бесперебойной работы и функционирования учреждений социальной сферы и предприятий жилищно-коммунального комплекса. </w:t>
      </w:r>
    </w:p>
    <w:p w:rsidR="00062EF7" w:rsidRDefault="00062EF7" w:rsidP="00222287">
      <w:pPr>
        <w:pStyle w:val="af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администрацией района реализован план первоочередных мер по устойчивому функционированию бюджетной сферы, удержанию спада экономики и повышении эффективности бюджетных расходов. Усилия муниципальной власти были сконцентрированы на решении основных задач: поддержке экономического развития, консолидации всех сил, сохранении социальной стабильности. </w:t>
      </w:r>
    </w:p>
    <w:p w:rsidR="00062EF7" w:rsidRDefault="00062EF7" w:rsidP="00062EF7">
      <w:pPr>
        <w:spacing w:after="240" w:line="276" w:lineRule="auto"/>
        <w:jc w:val="center"/>
        <w:rPr>
          <w:rStyle w:val="aff9"/>
        </w:rPr>
      </w:pPr>
      <w:r>
        <w:rPr>
          <w:rStyle w:val="aff9"/>
          <w:sz w:val="28"/>
          <w:szCs w:val="28"/>
        </w:rPr>
        <w:t xml:space="preserve">Состояние малого и среднего предпринимательства, меры государственной поддержки малого и среднего предпринимательства </w:t>
      </w:r>
    </w:p>
    <w:p w:rsidR="00062EF7" w:rsidRDefault="00062EF7" w:rsidP="00062EF7">
      <w:pPr>
        <w:pStyle w:val="af8"/>
        <w:spacing w:line="276" w:lineRule="auto"/>
        <w:ind w:firstLine="567"/>
        <w:jc w:val="both"/>
      </w:pPr>
      <w:r>
        <w:rPr>
          <w:sz w:val="28"/>
          <w:szCs w:val="28"/>
        </w:rPr>
        <w:t xml:space="preserve">Развитие предпринимательства является одним из основных направлений работы администрации района. Позиции малого и среднего предпринимательства в социально-экономическом развитии района становятся более существенными. Экономическую деятельность на территории района осуществляют 530 хозяйствующих субъектов, включая КФХ. </w:t>
      </w:r>
    </w:p>
    <w:p w:rsidR="00062EF7" w:rsidRDefault="00062EF7" w:rsidP="00E22C78">
      <w:pPr>
        <w:pStyle w:val="af8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Социальное партнерство хозяйствующими субъектами реализуется практически в каждом поселении. Предпринимательство района сегодня - это не только широкий пласт экономики, это социально ориентированный бизнес который, несет на себе порой весомую нагрузку через участие в реализации социальных программ района, посредством Соглашений с органами местного самоуправления о взаимодействии в различных областях социальной сферы. Стабильное развитие субъектов малого и среднего предпринимательства на территории района является гарантом стабильности экономики в целом. </w:t>
      </w:r>
    </w:p>
    <w:p w:rsidR="00062EF7" w:rsidRDefault="00062EF7" w:rsidP="00E22C78">
      <w:pPr>
        <w:spacing w:after="240" w:line="276" w:lineRule="auto"/>
        <w:jc w:val="center"/>
      </w:pPr>
      <w:r>
        <w:rPr>
          <w:rStyle w:val="aff9"/>
          <w:sz w:val="28"/>
          <w:szCs w:val="28"/>
        </w:rPr>
        <w:t>Сельскохозяйственное производство</w:t>
      </w:r>
    </w:p>
    <w:p w:rsidR="00062EF7" w:rsidRDefault="00062EF7" w:rsidP="00062EF7">
      <w:pPr>
        <w:pStyle w:val="af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Сельское хозяйство - базовый сегмент экономики района, определяющий его развитие. Сельскохозяйственный комплекс в 2017 году сработал с прибылью в объеме 203,3 млн. рублей, в том числе в коллективных сельскохозяйственных предприятиях она составила – 133,3 млн. рублей, в крестьянских хозяйствах – 70,0 млн.рублей. Все это стало возможным и благодаря своевременной государственной поддержке, оказанной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, на общую сумму 26,8 млн. рублей. </w:t>
      </w:r>
    </w:p>
    <w:p w:rsidR="00062EF7" w:rsidRDefault="00062EF7" w:rsidP="007B3E60">
      <w:pPr>
        <w:pStyle w:val="af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сельскохозяйственным производством в районе занималось 108 хозяйств, в т.ч. 1 – СПК, 4 – обществ с ограниченной ответственностью, </w:t>
      </w:r>
      <w:r>
        <w:rPr>
          <w:sz w:val="28"/>
          <w:szCs w:val="28"/>
        </w:rPr>
        <w:lastRenderedPageBreak/>
        <w:t xml:space="preserve">103 крестьянско-фермерских хозяйств, 6 из которых работают только животноводстве. Хозяйствами обрабатывалось 149 тыс. га пашни, в т.ч. КФХ – 129 тыс. га или 86% от всей пашни района, коллективными – 20 тыс.га или 13% от общей пашни. </w:t>
      </w:r>
    </w:p>
    <w:p w:rsidR="00062EF7" w:rsidRPr="00E22C78" w:rsidRDefault="00062EF7" w:rsidP="00E22C78">
      <w:pPr>
        <w:pStyle w:val="aff7"/>
        <w:ind w:firstLine="709"/>
        <w:jc w:val="center"/>
        <w:rPr>
          <w:b/>
          <w:sz w:val="26"/>
          <w:szCs w:val="26"/>
        </w:rPr>
      </w:pPr>
      <w:r w:rsidRPr="00E22C78">
        <w:rPr>
          <w:b/>
          <w:sz w:val="26"/>
          <w:szCs w:val="26"/>
        </w:rPr>
        <w:t>ОБРАЗОВАНИЕ</w:t>
      </w:r>
    </w:p>
    <w:p w:rsidR="00062EF7" w:rsidRDefault="00062EF7" w:rsidP="00062EF7">
      <w:pPr>
        <w:pStyle w:val="af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 успешного будущего территории во многом зависит от того, насколько сегодня уделяется внимание развитию образования. Доступное качественное образование всех уровней, современная комфортная инфраструктура наших учреждений, здоровое и сбалансированное питание, безопасность детей, сохранение социальных гарантий для педагогов — все это прямой вклад в повышение качества жизни семей нашего района и родного края. По результатам этой целенаправленной работы, как и в 2016 году, район получил грамоту Министерства образования и науки Алтайского края за достижение высоких результатов по исполнению инициатив Президента Российской Федерации. </w:t>
      </w:r>
    </w:p>
    <w:p w:rsidR="00062EF7" w:rsidRDefault="00062EF7" w:rsidP="007B3E60">
      <w:pPr>
        <w:pStyle w:val="af8"/>
        <w:spacing w:line="276" w:lineRule="auto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ушедшем году мы пережили широкомасштабную оптимизацию образовательной сети, в результате которой в районе функционируют 5 средних общеобразовательных школ, 7 филиалов ( 4 СОШ, 2 ООШ, 1 НОШ). На территории Ключевского района функционирует 10 образовательных учреждений, реализующих программу дошкольного образования. Три детских сада с право юридического лица, два филиала. 5 дошкольных учреждений являются структурными подразделениями 5 общеобразовательных школ. Главная цель изменений образовательной сети района состоит в обеспечении социально востребованного уровня доступности и качества образования в сочетании с его экономической эффективностью.</w:t>
      </w:r>
    </w:p>
    <w:p w:rsidR="00062EF7" w:rsidRDefault="00062EF7" w:rsidP="007B3E60">
      <w:pPr>
        <w:pStyle w:val="aff7"/>
        <w:ind w:right="-1" w:firstLine="567"/>
        <w:jc w:val="both"/>
        <w:rPr>
          <w:sz w:val="28"/>
          <w:szCs w:val="28"/>
        </w:rPr>
      </w:pPr>
      <w:r w:rsidRPr="007F1523">
        <w:rPr>
          <w:color w:val="000000"/>
          <w:sz w:val="28"/>
          <w:szCs w:val="28"/>
        </w:rPr>
        <w:t>Д</w:t>
      </w:r>
      <w:r w:rsidRPr="007F1523">
        <w:rPr>
          <w:sz w:val="28"/>
          <w:szCs w:val="28"/>
        </w:rPr>
        <w:t xml:space="preserve">емографическая ситуация в районе за </w:t>
      </w:r>
      <w:r w:rsidR="00B76E25">
        <w:rPr>
          <w:sz w:val="28"/>
          <w:szCs w:val="28"/>
        </w:rPr>
        <w:t>12</w:t>
      </w:r>
      <w:r w:rsidRPr="007F1523">
        <w:rPr>
          <w:sz w:val="28"/>
          <w:szCs w:val="28"/>
        </w:rPr>
        <w:t xml:space="preserve"> месяцев 201</w:t>
      </w:r>
      <w:r w:rsidR="007F1523" w:rsidRPr="007F1523">
        <w:rPr>
          <w:sz w:val="28"/>
          <w:szCs w:val="28"/>
        </w:rPr>
        <w:t>8</w:t>
      </w:r>
      <w:r w:rsidRPr="007F1523">
        <w:rPr>
          <w:sz w:val="28"/>
          <w:szCs w:val="28"/>
        </w:rPr>
        <w:t xml:space="preserve"> года остается напряженной: </w:t>
      </w:r>
      <w:r w:rsidRPr="00E22C78">
        <w:rPr>
          <w:sz w:val="28"/>
          <w:szCs w:val="28"/>
        </w:rPr>
        <w:t xml:space="preserve">родилось </w:t>
      </w:r>
      <w:r w:rsidR="003E721D" w:rsidRPr="00E22C78">
        <w:rPr>
          <w:sz w:val="28"/>
          <w:szCs w:val="28"/>
        </w:rPr>
        <w:t>1</w:t>
      </w:r>
      <w:r w:rsidR="00DB4575">
        <w:rPr>
          <w:sz w:val="28"/>
          <w:szCs w:val="28"/>
        </w:rPr>
        <w:t>33</w:t>
      </w:r>
      <w:r w:rsidRPr="00E22C78">
        <w:rPr>
          <w:sz w:val="28"/>
          <w:szCs w:val="28"/>
        </w:rPr>
        <w:t xml:space="preserve"> человек, умерло </w:t>
      </w:r>
      <w:r w:rsidR="00DB4575">
        <w:rPr>
          <w:sz w:val="28"/>
          <w:szCs w:val="28"/>
        </w:rPr>
        <w:t>252</w:t>
      </w:r>
      <w:r w:rsidRPr="00E22C78">
        <w:rPr>
          <w:sz w:val="28"/>
          <w:szCs w:val="28"/>
        </w:rPr>
        <w:t xml:space="preserve"> человек,  за 201</w:t>
      </w:r>
      <w:r w:rsidR="007F1523" w:rsidRPr="00E22C78">
        <w:rPr>
          <w:sz w:val="28"/>
          <w:szCs w:val="28"/>
        </w:rPr>
        <w:t>7</w:t>
      </w:r>
      <w:r w:rsidRPr="00E22C78">
        <w:rPr>
          <w:sz w:val="28"/>
          <w:szCs w:val="28"/>
        </w:rPr>
        <w:t xml:space="preserve"> год родилось </w:t>
      </w:r>
      <w:r w:rsidR="00DB4575">
        <w:rPr>
          <w:sz w:val="28"/>
          <w:szCs w:val="28"/>
        </w:rPr>
        <w:t>104</w:t>
      </w:r>
      <w:r w:rsidRPr="00E22C78">
        <w:rPr>
          <w:sz w:val="28"/>
          <w:szCs w:val="28"/>
        </w:rPr>
        <w:t xml:space="preserve"> человек, умерло </w:t>
      </w:r>
      <w:r w:rsidR="00B76E25" w:rsidRPr="00E22C78">
        <w:rPr>
          <w:sz w:val="28"/>
          <w:szCs w:val="28"/>
        </w:rPr>
        <w:t>220</w:t>
      </w:r>
      <w:r w:rsidRPr="00E22C78">
        <w:rPr>
          <w:sz w:val="28"/>
          <w:szCs w:val="28"/>
        </w:rPr>
        <w:t>.</w:t>
      </w:r>
      <w:r w:rsidRPr="003E721D">
        <w:rPr>
          <w:sz w:val="28"/>
          <w:szCs w:val="28"/>
        </w:rPr>
        <w:t xml:space="preserve"> Идет отток населения. Показатель миграции населения так же имеет отрицательное значение: в район прибыло </w:t>
      </w:r>
      <w:r w:rsidR="00B76E25">
        <w:t>8</w:t>
      </w:r>
      <w:r w:rsidR="00E22C78">
        <w:t>2</w:t>
      </w:r>
      <w:r w:rsidR="00B76E25">
        <w:t xml:space="preserve">3(12 мес. 2017 г -819),  что на 1,7 % больше. Снято с регистрационного учета — 829 (12 мес. 2017 г - 906). </w:t>
      </w:r>
      <w:r w:rsidRPr="003E721D">
        <w:rPr>
          <w:sz w:val="28"/>
          <w:szCs w:val="28"/>
        </w:rPr>
        <w:t xml:space="preserve"> Средняя продолжительность жизни в</w:t>
      </w:r>
      <w:r w:rsidRPr="007F1523">
        <w:rPr>
          <w:sz w:val="28"/>
          <w:szCs w:val="28"/>
        </w:rPr>
        <w:t xml:space="preserve"> районе у мужчин -57 лет, у женщин 77-80 лет.</w:t>
      </w:r>
      <w:r>
        <w:rPr>
          <w:sz w:val="28"/>
          <w:szCs w:val="28"/>
        </w:rPr>
        <w:t xml:space="preserve"> </w:t>
      </w:r>
    </w:p>
    <w:p w:rsidR="00B40A61" w:rsidRDefault="00B40A61" w:rsidP="00227B08">
      <w:pPr>
        <w:ind w:firstLine="851"/>
        <w:jc w:val="both"/>
        <w:rPr>
          <w:b/>
          <w:i/>
          <w:sz w:val="28"/>
          <w:szCs w:val="28"/>
        </w:rPr>
      </w:pPr>
    </w:p>
    <w:p w:rsidR="00B40A61" w:rsidRDefault="00B40A61" w:rsidP="00227B08">
      <w:pPr>
        <w:pStyle w:val="afe"/>
        <w:numPr>
          <w:ilvl w:val="0"/>
          <w:numId w:val="4"/>
        </w:numPr>
        <w:ind w:left="0" w:firstLine="851"/>
        <w:jc w:val="both"/>
        <w:rPr>
          <w:b/>
          <w:i/>
          <w:sz w:val="28"/>
          <w:szCs w:val="28"/>
        </w:rPr>
      </w:pPr>
      <w:r w:rsidRPr="00E22C78">
        <w:rPr>
          <w:b/>
          <w:i/>
          <w:sz w:val="28"/>
          <w:szCs w:val="28"/>
        </w:rPr>
        <w:t>Общая характеристика криминальной ситуации</w:t>
      </w:r>
    </w:p>
    <w:p w:rsidR="00E22C78" w:rsidRPr="00E22C78" w:rsidRDefault="00E22C78" w:rsidP="00E22C78">
      <w:pPr>
        <w:pStyle w:val="afe"/>
        <w:ind w:left="851"/>
        <w:jc w:val="both"/>
        <w:rPr>
          <w:b/>
          <w:i/>
          <w:sz w:val="28"/>
          <w:szCs w:val="28"/>
        </w:rPr>
      </w:pPr>
    </w:p>
    <w:p w:rsidR="00BE2E31" w:rsidRPr="00BE2E31" w:rsidRDefault="00B40A61" w:rsidP="00BE2E31">
      <w:pPr>
        <w:ind w:firstLine="709"/>
        <w:jc w:val="both"/>
        <w:rPr>
          <w:sz w:val="28"/>
          <w:szCs w:val="28"/>
        </w:rPr>
      </w:pPr>
      <w:r w:rsidRPr="00BE2E31">
        <w:rPr>
          <w:sz w:val="28"/>
          <w:szCs w:val="28"/>
        </w:rPr>
        <w:t>В отчетном периоде 201</w:t>
      </w:r>
      <w:r w:rsidR="009D737A">
        <w:rPr>
          <w:sz w:val="28"/>
          <w:szCs w:val="28"/>
        </w:rPr>
        <w:t>8</w:t>
      </w:r>
      <w:r w:rsidR="00C209D9" w:rsidRPr="00BE2E31">
        <w:rPr>
          <w:sz w:val="28"/>
          <w:szCs w:val="28"/>
        </w:rPr>
        <w:t xml:space="preserve"> </w:t>
      </w:r>
      <w:r w:rsidRPr="00BE2E31">
        <w:rPr>
          <w:sz w:val="28"/>
          <w:szCs w:val="28"/>
        </w:rPr>
        <w:t>года в районе произошли некоторые изменения состояния оперативной обстановки по ряду направлений.</w:t>
      </w:r>
      <w:r w:rsidR="00BE2E31" w:rsidRPr="00BE2E31">
        <w:rPr>
          <w:sz w:val="28"/>
          <w:szCs w:val="28"/>
        </w:rPr>
        <w:t xml:space="preserve"> Осуществлен значительный объем работы, позволивший удерживать оперативную обстановку в целом под контролем, своевременно принимать упреждающие меры по локализации негативных тенденций. Безусловными приоритетами нашей деятельности оставались – охрана общественного порядка, обеспечение </w:t>
      </w:r>
      <w:r w:rsidR="00BE2E31" w:rsidRPr="00BE2E31">
        <w:rPr>
          <w:sz w:val="28"/>
          <w:szCs w:val="28"/>
        </w:rPr>
        <w:lastRenderedPageBreak/>
        <w:t xml:space="preserve">безопасности граждан, их прав и законных интересов, повышение </w:t>
      </w:r>
      <w:r w:rsidR="004C72D0" w:rsidRPr="004C72D0">
        <w:rPr>
          <w:noProof/>
          <w:sz w:val="24"/>
          <w:szCs w:val="24"/>
        </w:rPr>
        <w:pict>
          <v:shape id="_x0000_s1074" type="#_x0000_t202" style="position:absolute;left:0;text-align:left;margin-left:281pt;margin-top:36.5pt;width:182.4pt;height:18pt;z-index:251665920;mso-position-horizontal-relative:text;mso-position-vertical-relative:text" stroked="f">
            <v:textbox style="mso-next-textbox:#_x0000_s1074" inset="0,0,0,0">
              <w:txbxContent>
                <w:p w:rsidR="004A64EA" w:rsidRPr="002A641C" w:rsidRDefault="004A64EA" w:rsidP="004729BA">
                  <w:pPr>
                    <w:pStyle w:val="aff5"/>
                    <w:jc w:val="center"/>
                    <w:rPr>
                      <w:noProof/>
                      <w:color w:val="0810B8"/>
                      <w:sz w:val="24"/>
                      <w:szCs w:val="24"/>
                    </w:rPr>
                  </w:pPr>
                  <w:r w:rsidRPr="002A641C">
                    <w:rPr>
                      <w:noProof/>
                      <w:color w:val="0810B8"/>
                      <w:sz w:val="24"/>
                      <w:szCs w:val="24"/>
                    </w:rPr>
                    <w:t>Общий массив преступлений</w:t>
                  </w:r>
                </w:p>
                <w:p w:rsidR="004A64EA" w:rsidRPr="00207F9F" w:rsidRDefault="004A64EA" w:rsidP="00B40A61"/>
              </w:txbxContent>
            </v:textbox>
            <w10:wrap type="topAndBottom"/>
          </v:shape>
        </w:pict>
      </w:r>
      <w:r w:rsidR="00BE2E31" w:rsidRPr="00BE2E31">
        <w:rPr>
          <w:sz w:val="28"/>
          <w:szCs w:val="28"/>
        </w:rPr>
        <w:t>защищенности общества от преступных посягательств.</w:t>
      </w:r>
    </w:p>
    <w:p w:rsidR="00BE2E31" w:rsidRPr="00BE2E31" w:rsidRDefault="00931B9E" w:rsidP="00BE2E3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26035</wp:posOffset>
            </wp:positionV>
            <wp:extent cx="5388610" cy="2967355"/>
            <wp:effectExtent l="19050" t="0" r="21590" b="4445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BE2E31" w:rsidRPr="00BE2E31">
        <w:rPr>
          <w:sz w:val="28"/>
          <w:szCs w:val="28"/>
        </w:rPr>
        <w:t xml:space="preserve">При этом выполнение стоящих перед органами внутренних дел задач осуществлялось в непростых условиях политической и экономической обстановки, которые могли спровоцировать чрезвычайные ситуации в обществе и значительно повлиять на состояние преступности. </w:t>
      </w:r>
    </w:p>
    <w:p w:rsidR="00B40A61" w:rsidRPr="00B4667D" w:rsidRDefault="00931B9E" w:rsidP="00BE2E3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789940</wp:posOffset>
            </wp:positionV>
            <wp:extent cx="3338830" cy="3067685"/>
            <wp:effectExtent l="95250" t="57150" r="33020" b="0"/>
            <wp:wrapSquare wrapText="bothSides"/>
            <wp:docPr id="10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B40A61" w:rsidRPr="00BE2E31">
        <w:rPr>
          <w:sz w:val="28"/>
          <w:szCs w:val="28"/>
        </w:rPr>
        <w:t xml:space="preserve">Совместно </w:t>
      </w:r>
      <w:r w:rsidR="00B40A61" w:rsidRPr="00BE2E31">
        <w:rPr>
          <w:iCs/>
          <w:sz w:val="28"/>
          <w:szCs w:val="28"/>
        </w:rPr>
        <w:t xml:space="preserve">с </w:t>
      </w:r>
      <w:r w:rsidR="00B40A61" w:rsidRPr="00BE2E31">
        <w:rPr>
          <w:sz w:val="28"/>
          <w:szCs w:val="28"/>
        </w:rPr>
        <w:t>проку</w:t>
      </w:r>
      <w:r w:rsidR="00B40A61" w:rsidRPr="00BE2E31">
        <w:rPr>
          <w:sz w:val="28"/>
          <w:szCs w:val="28"/>
        </w:rPr>
        <w:softHyphen/>
        <w:t>ратурой района отделение полиции наводит стро</w:t>
      </w:r>
      <w:r w:rsidR="00B40A61" w:rsidRPr="00BE2E31">
        <w:rPr>
          <w:sz w:val="28"/>
          <w:szCs w:val="28"/>
        </w:rPr>
        <w:softHyphen/>
        <w:t>гий порядок в учете и регистрации преступлений. Принятые меры, а также макси</w:t>
      </w:r>
      <w:r w:rsidR="00B40A61" w:rsidRPr="00BE2E31">
        <w:rPr>
          <w:sz w:val="28"/>
          <w:szCs w:val="28"/>
        </w:rPr>
        <w:softHyphen/>
        <w:t>мальное упрощение доступа насе</w:t>
      </w:r>
      <w:r w:rsidR="00B40A61" w:rsidRPr="00B4667D">
        <w:rPr>
          <w:sz w:val="28"/>
          <w:szCs w:val="28"/>
        </w:rPr>
        <w:softHyphen/>
        <w:t xml:space="preserve">ления к подаче заявлений </w:t>
      </w:r>
      <w:r w:rsidR="00F434E4">
        <w:rPr>
          <w:sz w:val="28"/>
          <w:szCs w:val="28"/>
        </w:rPr>
        <w:t>о право</w:t>
      </w:r>
      <w:r w:rsidR="00F434E4">
        <w:rPr>
          <w:sz w:val="28"/>
          <w:szCs w:val="28"/>
        </w:rPr>
        <w:softHyphen/>
        <w:t>нарушениях и их учета, бесперебойная работа</w:t>
      </w:r>
      <w:r w:rsidR="00B40A61" w:rsidRPr="00B4667D">
        <w:rPr>
          <w:sz w:val="28"/>
          <w:szCs w:val="28"/>
        </w:rPr>
        <w:t xml:space="preserve"> регистратора речевых сообщений в дежурной части по</w:t>
      </w:r>
      <w:r w:rsidR="00B40A61" w:rsidRPr="00B4667D">
        <w:rPr>
          <w:sz w:val="28"/>
          <w:szCs w:val="28"/>
        </w:rPr>
        <w:softHyphen/>
        <w:t xml:space="preserve">зволили значительно приблизиться к необходимой полноте регистрации противоправных проявлений. </w:t>
      </w:r>
    </w:p>
    <w:p w:rsidR="00FB79C3" w:rsidRDefault="00B40A61" w:rsidP="00BE2E31">
      <w:pPr>
        <w:ind w:firstLine="709"/>
        <w:jc w:val="both"/>
        <w:rPr>
          <w:sz w:val="28"/>
          <w:szCs w:val="28"/>
        </w:rPr>
      </w:pPr>
      <w:r w:rsidRPr="00B4667D">
        <w:rPr>
          <w:sz w:val="28"/>
          <w:szCs w:val="28"/>
        </w:rPr>
        <w:t xml:space="preserve">В истекшем году </w:t>
      </w:r>
      <w:r>
        <w:rPr>
          <w:sz w:val="28"/>
          <w:szCs w:val="28"/>
        </w:rPr>
        <w:t>общее количество</w:t>
      </w:r>
      <w:r w:rsidRPr="00B4667D">
        <w:rPr>
          <w:sz w:val="28"/>
          <w:szCs w:val="28"/>
        </w:rPr>
        <w:t xml:space="preserve"> обращений граждан в отделение полиции Ключевского района по различным вопросам составил</w:t>
      </w:r>
      <w:r>
        <w:rPr>
          <w:sz w:val="28"/>
          <w:szCs w:val="28"/>
        </w:rPr>
        <w:t>о</w:t>
      </w:r>
      <w:r w:rsidR="00FB79C3">
        <w:rPr>
          <w:sz w:val="28"/>
          <w:szCs w:val="28"/>
        </w:rPr>
        <w:t xml:space="preserve"> </w:t>
      </w:r>
      <w:r w:rsidR="00416FB3">
        <w:rPr>
          <w:sz w:val="28"/>
          <w:szCs w:val="28"/>
        </w:rPr>
        <w:t>2459</w:t>
      </w:r>
      <w:r w:rsidR="00C209D9">
        <w:rPr>
          <w:sz w:val="28"/>
          <w:szCs w:val="28"/>
        </w:rPr>
        <w:t xml:space="preserve">, </w:t>
      </w:r>
      <w:r>
        <w:rPr>
          <w:sz w:val="28"/>
          <w:szCs w:val="28"/>
        </w:rPr>
        <w:t>(з</w:t>
      </w:r>
      <w:r w:rsidRPr="00B4667D">
        <w:rPr>
          <w:sz w:val="28"/>
          <w:szCs w:val="28"/>
        </w:rPr>
        <w:t>арегистрировано по КУСП сообщений и заявлений)</w:t>
      </w:r>
      <w:r w:rsidR="00416FB3">
        <w:rPr>
          <w:sz w:val="28"/>
          <w:szCs w:val="28"/>
        </w:rPr>
        <w:t>,</w:t>
      </w:r>
      <w:r w:rsidR="00C209D9">
        <w:rPr>
          <w:sz w:val="28"/>
          <w:szCs w:val="28"/>
        </w:rPr>
        <w:t xml:space="preserve"> за </w:t>
      </w:r>
      <w:r w:rsidR="00416FB3">
        <w:rPr>
          <w:sz w:val="28"/>
          <w:szCs w:val="28"/>
        </w:rPr>
        <w:t xml:space="preserve">2017 год зарегистрировано </w:t>
      </w:r>
      <w:r w:rsidR="004729BA">
        <w:rPr>
          <w:sz w:val="28"/>
          <w:szCs w:val="28"/>
        </w:rPr>
        <w:t xml:space="preserve"> - </w:t>
      </w:r>
      <w:r w:rsidR="00416FB3">
        <w:rPr>
          <w:sz w:val="28"/>
          <w:szCs w:val="28"/>
        </w:rPr>
        <w:t>2456</w:t>
      </w:r>
      <w:r w:rsidRPr="00B4667D">
        <w:rPr>
          <w:sz w:val="28"/>
          <w:szCs w:val="28"/>
        </w:rPr>
        <w:t xml:space="preserve">. </w:t>
      </w:r>
      <w:r w:rsidR="004F7447">
        <w:rPr>
          <w:sz w:val="28"/>
          <w:szCs w:val="28"/>
        </w:rPr>
        <w:t xml:space="preserve">По итогам </w:t>
      </w:r>
      <w:r w:rsidR="00416FB3">
        <w:rPr>
          <w:sz w:val="28"/>
          <w:szCs w:val="28"/>
        </w:rPr>
        <w:t>12</w:t>
      </w:r>
      <w:r w:rsidR="00474279">
        <w:rPr>
          <w:sz w:val="28"/>
          <w:szCs w:val="28"/>
        </w:rPr>
        <w:t xml:space="preserve"> месяцев</w:t>
      </w:r>
      <w:r w:rsidRPr="00B4667D">
        <w:rPr>
          <w:sz w:val="28"/>
          <w:szCs w:val="28"/>
        </w:rPr>
        <w:t xml:space="preserve"> 201</w:t>
      </w:r>
      <w:r w:rsidR="00CD54DA">
        <w:rPr>
          <w:sz w:val="28"/>
          <w:szCs w:val="28"/>
        </w:rPr>
        <w:t>8</w:t>
      </w:r>
      <w:r w:rsidR="004C097A">
        <w:rPr>
          <w:sz w:val="28"/>
          <w:szCs w:val="28"/>
        </w:rPr>
        <w:t xml:space="preserve"> </w:t>
      </w:r>
      <w:r w:rsidRPr="00B4667D">
        <w:rPr>
          <w:sz w:val="28"/>
          <w:szCs w:val="28"/>
        </w:rPr>
        <w:t xml:space="preserve">года общий массив зарегистрированных преступлений по сравнению с </w:t>
      </w:r>
      <w:r>
        <w:rPr>
          <w:sz w:val="28"/>
          <w:szCs w:val="28"/>
        </w:rPr>
        <w:t>прошлым годом</w:t>
      </w:r>
      <w:r w:rsidRPr="00B4667D">
        <w:rPr>
          <w:sz w:val="28"/>
          <w:szCs w:val="28"/>
        </w:rPr>
        <w:t xml:space="preserve"> </w:t>
      </w:r>
      <w:r w:rsidR="00D86444">
        <w:rPr>
          <w:sz w:val="28"/>
          <w:szCs w:val="28"/>
        </w:rPr>
        <w:t>незначительно снизился на 12,4</w:t>
      </w:r>
      <w:r w:rsidRPr="00B4667D">
        <w:rPr>
          <w:sz w:val="28"/>
          <w:szCs w:val="28"/>
        </w:rPr>
        <w:t xml:space="preserve">% (с </w:t>
      </w:r>
      <w:r w:rsidR="00D86444">
        <w:rPr>
          <w:sz w:val="28"/>
          <w:szCs w:val="28"/>
        </w:rPr>
        <w:t>234</w:t>
      </w:r>
      <w:r w:rsidR="00D16375">
        <w:rPr>
          <w:sz w:val="28"/>
          <w:szCs w:val="28"/>
        </w:rPr>
        <w:t xml:space="preserve"> до </w:t>
      </w:r>
      <w:r w:rsidR="00D86444">
        <w:rPr>
          <w:sz w:val="28"/>
          <w:szCs w:val="28"/>
        </w:rPr>
        <w:t>205</w:t>
      </w:r>
      <w:r w:rsidR="006B0E27">
        <w:rPr>
          <w:sz w:val="28"/>
          <w:szCs w:val="28"/>
        </w:rPr>
        <w:t xml:space="preserve"> </w:t>
      </w:r>
      <w:r w:rsidRPr="00B4667D">
        <w:rPr>
          <w:sz w:val="28"/>
          <w:szCs w:val="28"/>
        </w:rPr>
        <w:t>факт</w:t>
      </w:r>
      <w:r w:rsidR="00D16375">
        <w:rPr>
          <w:sz w:val="28"/>
          <w:szCs w:val="28"/>
        </w:rPr>
        <w:t>ов</w:t>
      </w:r>
      <w:r w:rsidRPr="00B4667D">
        <w:rPr>
          <w:sz w:val="28"/>
          <w:szCs w:val="28"/>
        </w:rPr>
        <w:t xml:space="preserve">). </w:t>
      </w:r>
    </w:p>
    <w:p w:rsidR="00C209D9" w:rsidRPr="00D71ABD" w:rsidRDefault="00D86444" w:rsidP="003A0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FB79C3" w:rsidRPr="00D71ABD">
        <w:rPr>
          <w:sz w:val="28"/>
          <w:szCs w:val="28"/>
        </w:rPr>
        <w:t xml:space="preserve"> </w:t>
      </w:r>
      <w:r w:rsidR="00C209D9" w:rsidRPr="00D71ABD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ло</w:t>
      </w:r>
      <w:r w:rsidR="00C209D9" w:rsidRPr="00D71ABD">
        <w:rPr>
          <w:sz w:val="28"/>
          <w:szCs w:val="28"/>
        </w:rPr>
        <w:t xml:space="preserve"> в основном за счет преступлений, предварительное следствие по которым обязательно с </w:t>
      </w:r>
      <w:r>
        <w:rPr>
          <w:sz w:val="28"/>
          <w:szCs w:val="28"/>
        </w:rPr>
        <w:t>122</w:t>
      </w:r>
      <w:r w:rsidR="00D16375" w:rsidRPr="00D71ABD">
        <w:rPr>
          <w:sz w:val="28"/>
          <w:szCs w:val="28"/>
        </w:rPr>
        <w:t xml:space="preserve"> до </w:t>
      </w:r>
      <w:r>
        <w:rPr>
          <w:sz w:val="28"/>
          <w:szCs w:val="28"/>
        </w:rPr>
        <w:t>106</w:t>
      </w:r>
      <w:r w:rsidR="00C209D9" w:rsidRPr="00D71ABD">
        <w:rPr>
          <w:sz w:val="28"/>
          <w:szCs w:val="28"/>
        </w:rPr>
        <w:t xml:space="preserve"> (</w:t>
      </w:r>
      <w:r>
        <w:rPr>
          <w:sz w:val="28"/>
          <w:szCs w:val="28"/>
        </w:rPr>
        <w:t>-13,1</w:t>
      </w:r>
      <w:r w:rsidR="00C209D9" w:rsidRPr="00D71ABD">
        <w:rPr>
          <w:sz w:val="28"/>
          <w:szCs w:val="28"/>
        </w:rPr>
        <w:t xml:space="preserve">%). </w:t>
      </w:r>
    </w:p>
    <w:p w:rsidR="00B40A61" w:rsidRPr="00595BCE" w:rsidRDefault="00D86444" w:rsidP="003A0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снизилось </w:t>
      </w:r>
      <w:r w:rsidR="00B40A61" w:rsidRPr="00D71ABD">
        <w:rPr>
          <w:sz w:val="28"/>
          <w:szCs w:val="28"/>
        </w:rPr>
        <w:t xml:space="preserve">количество преступлений, по которым предварительное следствие </w:t>
      </w:r>
      <w:r w:rsidR="00D71ABD" w:rsidRPr="00D71ABD">
        <w:rPr>
          <w:sz w:val="28"/>
          <w:szCs w:val="28"/>
        </w:rPr>
        <w:t>не</w:t>
      </w:r>
      <w:r w:rsidR="00B40A61" w:rsidRPr="00D71ABD">
        <w:rPr>
          <w:sz w:val="28"/>
          <w:szCs w:val="28"/>
        </w:rPr>
        <w:t xml:space="preserve">обязательно </w:t>
      </w:r>
      <w:r w:rsidR="002D412E">
        <w:rPr>
          <w:sz w:val="28"/>
          <w:szCs w:val="28"/>
        </w:rPr>
        <w:t xml:space="preserve"> с </w:t>
      </w:r>
      <w:r>
        <w:rPr>
          <w:sz w:val="28"/>
          <w:szCs w:val="28"/>
        </w:rPr>
        <w:t>112</w:t>
      </w:r>
      <w:r w:rsidR="002D412E">
        <w:rPr>
          <w:sz w:val="28"/>
          <w:szCs w:val="28"/>
        </w:rPr>
        <w:t xml:space="preserve"> до </w:t>
      </w:r>
      <w:r>
        <w:rPr>
          <w:sz w:val="28"/>
          <w:szCs w:val="28"/>
        </w:rPr>
        <w:t>99</w:t>
      </w:r>
      <w:r w:rsidR="002D412E">
        <w:rPr>
          <w:sz w:val="28"/>
          <w:szCs w:val="28"/>
        </w:rPr>
        <w:t xml:space="preserve"> (-1</w:t>
      </w:r>
      <w:r>
        <w:rPr>
          <w:sz w:val="28"/>
          <w:szCs w:val="28"/>
        </w:rPr>
        <w:t>1</w:t>
      </w:r>
      <w:r w:rsidR="002D412E">
        <w:rPr>
          <w:sz w:val="28"/>
          <w:szCs w:val="28"/>
        </w:rPr>
        <w:t>,6%)</w:t>
      </w:r>
      <w:r w:rsidR="00AD4266" w:rsidRPr="00D71ABD">
        <w:rPr>
          <w:sz w:val="28"/>
          <w:szCs w:val="28"/>
        </w:rPr>
        <w:t xml:space="preserve">. </w:t>
      </w:r>
    </w:p>
    <w:p w:rsidR="001269BD" w:rsidRDefault="00B40A61" w:rsidP="001269BD">
      <w:pPr>
        <w:ind w:firstLine="709"/>
        <w:jc w:val="both"/>
        <w:rPr>
          <w:sz w:val="28"/>
          <w:szCs w:val="28"/>
        </w:rPr>
      </w:pPr>
      <w:r w:rsidRPr="00BB1C1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D412E">
        <w:rPr>
          <w:sz w:val="28"/>
          <w:szCs w:val="28"/>
        </w:rPr>
        <w:t>3</w:t>
      </w:r>
      <w:r w:rsidR="00D86444">
        <w:rPr>
          <w:sz w:val="28"/>
          <w:szCs w:val="28"/>
        </w:rPr>
        <w:t>7</w:t>
      </w:r>
      <w:r w:rsidR="00FB79C3">
        <w:rPr>
          <w:sz w:val="28"/>
          <w:szCs w:val="28"/>
        </w:rPr>
        <w:t xml:space="preserve"> до </w:t>
      </w:r>
      <w:r w:rsidR="00D86444">
        <w:rPr>
          <w:sz w:val="28"/>
          <w:szCs w:val="28"/>
        </w:rPr>
        <w:t>30</w:t>
      </w:r>
      <w:r w:rsidR="00FB79C3">
        <w:rPr>
          <w:sz w:val="28"/>
          <w:szCs w:val="28"/>
        </w:rPr>
        <w:t xml:space="preserve"> (</w:t>
      </w:r>
      <w:r w:rsidR="003A0745">
        <w:rPr>
          <w:sz w:val="28"/>
          <w:szCs w:val="28"/>
        </w:rPr>
        <w:t>-</w:t>
      </w:r>
      <w:r w:rsidR="00D86444">
        <w:rPr>
          <w:sz w:val="28"/>
          <w:szCs w:val="28"/>
        </w:rPr>
        <w:t>18,9</w:t>
      </w:r>
      <w:r w:rsidR="00265D58">
        <w:rPr>
          <w:sz w:val="28"/>
          <w:szCs w:val="28"/>
        </w:rPr>
        <w:t>%</w:t>
      </w:r>
      <w:r w:rsidR="00FB79C3">
        <w:rPr>
          <w:sz w:val="28"/>
          <w:szCs w:val="28"/>
        </w:rPr>
        <w:t xml:space="preserve">) </w:t>
      </w:r>
      <w:r w:rsidR="003A0745">
        <w:rPr>
          <w:sz w:val="28"/>
          <w:szCs w:val="28"/>
        </w:rPr>
        <w:t>сократилось</w:t>
      </w:r>
      <w:r w:rsidRPr="00BB1C15">
        <w:rPr>
          <w:sz w:val="28"/>
          <w:szCs w:val="28"/>
        </w:rPr>
        <w:t xml:space="preserve"> количество, совершенных на территории район</w:t>
      </w:r>
      <w:r>
        <w:rPr>
          <w:sz w:val="28"/>
          <w:szCs w:val="28"/>
        </w:rPr>
        <w:t>а,</w:t>
      </w:r>
      <w:r w:rsidRPr="00BB1C15">
        <w:rPr>
          <w:sz w:val="28"/>
          <w:szCs w:val="28"/>
        </w:rPr>
        <w:t xml:space="preserve"> тяжких и особо тяжких преступлений. </w:t>
      </w:r>
      <w:r w:rsidR="001269BD" w:rsidRPr="004A0DA0">
        <w:rPr>
          <w:sz w:val="28"/>
          <w:szCs w:val="28"/>
        </w:rPr>
        <w:t>Основной массив преступных посягательств</w:t>
      </w:r>
      <w:r w:rsidR="001269BD">
        <w:rPr>
          <w:sz w:val="28"/>
          <w:szCs w:val="28"/>
        </w:rPr>
        <w:t xml:space="preserve"> </w:t>
      </w:r>
      <w:r w:rsidR="001269BD" w:rsidRPr="004A0DA0">
        <w:rPr>
          <w:sz w:val="28"/>
          <w:szCs w:val="28"/>
        </w:rPr>
        <w:t xml:space="preserve">составляют кражи, их удельный вес составил по итогам </w:t>
      </w:r>
      <w:r w:rsidR="00D86444">
        <w:rPr>
          <w:sz w:val="28"/>
          <w:szCs w:val="28"/>
        </w:rPr>
        <w:t>12</w:t>
      </w:r>
      <w:r w:rsidR="001269BD">
        <w:rPr>
          <w:sz w:val="28"/>
          <w:szCs w:val="28"/>
        </w:rPr>
        <w:t xml:space="preserve"> месяцев 2018 г</w:t>
      </w:r>
      <w:r w:rsidR="001269BD" w:rsidRPr="004A0DA0">
        <w:rPr>
          <w:sz w:val="28"/>
          <w:szCs w:val="28"/>
        </w:rPr>
        <w:t xml:space="preserve">ода </w:t>
      </w:r>
      <w:r w:rsidR="00D86444">
        <w:rPr>
          <w:sz w:val="28"/>
          <w:szCs w:val="28"/>
        </w:rPr>
        <w:t>48,8</w:t>
      </w:r>
      <w:r w:rsidR="001269BD" w:rsidRPr="004A0DA0">
        <w:rPr>
          <w:sz w:val="28"/>
          <w:szCs w:val="28"/>
        </w:rPr>
        <w:t>% (</w:t>
      </w:r>
      <w:r w:rsidR="001269BD">
        <w:rPr>
          <w:sz w:val="28"/>
          <w:szCs w:val="28"/>
        </w:rPr>
        <w:t>2017г.</w:t>
      </w:r>
      <w:r w:rsidR="001269BD" w:rsidRPr="004A0DA0">
        <w:rPr>
          <w:sz w:val="28"/>
          <w:szCs w:val="28"/>
        </w:rPr>
        <w:t xml:space="preserve"> </w:t>
      </w:r>
      <w:r w:rsidR="009E62C6">
        <w:rPr>
          <w:sz w:val="28"/>
          <w:szCs w:val="28"/>
        </w:rPr>
        <w:t>–</w:t>
      </w:r>
      <w:r w:rsidR="00D86444">
        <w:rPr>
          <w:sz w:val="28"/>
          <w:szCs w:val="28"/>
        </w:rPr>
        <w:t xml:space="preserve"> </w:t>
      </w:r>
      <w:r w:rsidR="001269BD">
        <w:rPr>
          <w:sz w:val="28"/>
          <w:szCs w:val="28"/>
        </w:rPr>
        <w:t>4</w:t>
      </w:r>
      <w:r w:rsidR="009E62C6">
        <w:rPr>
          <w:sz w:val="28"/>
          <w:szCs w:val="28"/>
        </w:rPr>
        <w:t>6,6</w:t>
      </w:r>
      <w:r w:rsidR="001269BD">
        <w:rPr>
          <w:sz w:val="28"/>
          <w:szCs w:val="28"/>
        </w:rPr>
        <w:t>%</w:t>
      </w:r>
      <w:r w:rsidR="001269BD" w:rsidRPr="004A0DA0">
        <w:rPr>
          <w:sz w:val="28"/>
          <w:szCs w:val="28"/>
        </w:rPr>
        <w:t>)</w:t>
      </w:r>
      <w:r w:rsidR="001269BD">
        <w:rPr>
          <w:sz w:val="28"/>
          <w:szCs w:val="28"/>
        </w:rPr>
        <w:t>,</w:t>
      </w:r>
      <w:r w:rsidR="001269BD" w:rsidRPr="004A0DA0">
        <w:rPr>
          <w:sz w:val="28"/>
          <w:szCs w:val="28"/>
        </w:rPr>
        <w:t xml:space="preserve"> общее число краж </w:t>
      </w:r>
      <w:r w:rsidR="009E62C6">
        <w:rPr>
          <w:sz w:val="28"/>
          <w:szCs w:val="28"/>
        </w:rPr>
        <w:t>снизилось</w:t>
      </w:r>
      <w:r w:rsidR="001269BD">
        <w:rPr>
          <w:sz w:val="28"/>
          <w:szCs w:val="28"/>
        </w:rPr>
        <w:t xml:space="preserve"> </w:t>
      </w:r>
      <w:r w:rsidR="001269BD" w:rsidRPr="004A0DA0">
        <w:rPr>
          <w:sz w:val="28"/>
          <w:szCs w:val="28"/>
        </w:rPr>
        <w:t xml:space="preserve">в сравнении с </w:t>
      </w:r>
      <w:r w:rsidR="001269BD">
        <w:rPr>
          <w:sz w:val="28"/>
          <w:szCs w:val="28"/>
        </w:rPr>
        <w:t>прошлым годом</w:t>
      </w:r>
      <w:r w:rsidR="001269BD" w:rsidRPr="004A0DA0">
        <w:rPr>
          <w:sz w:val="28"/>
          <w:szCs w:val="28"/>
        </w:rPr>
        <w:t xml:space="preserve"> </w:t>
      </w:r>
      <w:r w:rsidR="001269BD">
        <w:rPr>
          <w:sz w:val="28"/>
          <w:szCs w:val="28"/>
        </w:rPr>
        <w:t xml:space="preserve"> на </w:t>
      </w:r>
      <w:r w:rsidR="009E62C6">
        <w:rPr>
          <w:sz w:val="28"/>
          <w:szCs w:val="28"/>
        </w:rPr>
        <w:t>8,3</w:t>
      </w:r>
      <w:r w:rsidR="001269BD" w:rsidRPr="004A0DA0">
        <w:rPr>
          <w:sz w:val="28"/>
          <w:szCs w:val="28"/>
        </w:rPr>
        <w:t xml:space="preserve">%  (с </w:t>
      </w:r>
      <w:r w:rsidR="009E62C6">
        <w:rPr>
          <w:sz w:val="28"/>
          <w:szCs w:val="28"/>
        </w:rPr>
        <w:t>109</w:t>
      </w:r>
      <w:r w:rsidR="001269BD" w:rsidRPr="004A0DA0">
        <w:rPr>
          <w:sz w:val="28"/>
          <w:szCs w:val="28"/>
        </w:rPr>
        <w:t xml:space="preserve"> до </w:t>
      </w:r>
      <w:r w:rsidR="009E62C6">
        <w:rPr>
          <w:sz w:val="28"/>
          <w:szCs w:val="28"/>
        </w:rPr>
        <w:t>100</w:t>
      </w:r>
      <w:r w:rsidR="001269BD" w:rsidRPr="004A0DA0">
        <w:rPr>
          <w:sz w:val="28"/>
          <w:szCs w:val="28"/>
        </w:rPr>
        <w:t xml:space="preserve">), </w:t>
      </w:r>
      <w:r w:rsidR="001269BD">
        <w:rPr>
          <w:sz w:val="28"/>
          <w:szCs w:val="28"/>
        </w:rPr>
        <w:t xml:space="preserve">на уровне прошлого года количество краж транспортных средств- 1, сократилось количество  краж  из квартир на </w:t>
      </w:r>
      <w:r w:rsidR="009E62C6">
        <w:rPr>
          <w:sz w:val="28"/>
          <w:szCs w:val="28"/>
        </w:rPr>
        <w:t>3</w:t>
      </w:r>
      <w:r w:rsidR="001269BD">
        <w:rPr>
          <w:sz w:val="28"/>
          <w:szCs w:val="28"/>
        </w:rPr>
        <w:t>5</w:t>
      </w:r>
      <w:r w:rsidR="009E62C6">
        <w:rPr>
          <w:sz w:val="28"/>
          <w:szCs w:val="28"/>
        </w:rPr>
        <w:t>,7</w:t>
      </w:r>
      <w:r w:rsidR="001269BD">
        <w:rPr>
          <w:sz w:val="28"/>
          <w:szCs w:val="28"/>
        </w:rPr>
        <w:t xml:space="preserve"> % (с 1</w:t>
      </w:r>
      <w:r w:rsidR="009E62C6">
        <w:rPr>
          <w:sz w:val="28"/>
          <w:szCs w:val="28"/>
        </w:rPr>
        <w:t>4</w:t>
      </w:r>
      <w:r w:rsidR="001269BD">
        <w:rPr>
          <w:sz w:val="28"/>
          <w:szCs w:val="28"/>
        </w:rPr>
        <w:t xml:space="preserve"> до 9), </w:t>
      </w:r>
      <w:r w:rsidR="009E62C6" w:rsidRPr="004A0DA0">
        <w:rPr>
          <w:sz w:val="28"/>
          <w:szCs w:val="28"/>
        </w:rPr>
        <w:t xml:space="preserve">количество краж из баз, складов и магазинов  </w:t>
      </w:r>
      <w:r w:rsidR="00126157">
        <w:rPr>
          <w:sz w:val="28"/>
          <w:szCs w:val="28"/>
        </w:rPr>
        <w:t xml:space="preserve">на 33,3 </w:t>
      </w:r>
      <w:r w:rsidR="009E62C6">
        <w:rPr>
          <w:sz w:val="28"/>
          <w:szCs w:val="28"/>
        </w:rPr>
        <w:t xml:space="preserve">% с </w:t>
      </w:r>
      <w:r w:rsidR="00126157">
        <w:rPr>
          <w:sz w:val="28"/>
          <w:szCs w:val="28"/>
        </w:rPr>
        <w:t>6</w:t>
      </w:r>
      <w:r w:rsidR="009E62C6">
        <w:rPr>
          <w:sz w:val="28"/>
          <w:szCs w:val="28"/>
        </w:rPr>
        <w:t xml:space="preserve"> до </w:t>
      </w:r>
      <w:r w:rsidR="00126157">
        <w:rPr>
          <w:sz w:val="28"/>
          <w:szCs w:val="28"/>
        </w:rPr>
        <w:t>4</w:t>
      </w:r>
      <w:r w:rsidR="009E62C6" w:rsidRPr="004A0DA0">
        <w:rPr>
          <w:sz w:val="28"/>
          <w:szCs w:val="28"/>
        </w:rPr>
        <w:t xml:space="preserve">, </w:t>
      </w:r>
      <w:r w:rsidR="00D75611">
        <w:rPr>
          <w:sz w:val="28"/>
          <w:szCs w:val="28"/>
        </w:rPr>
        <w:t>краж цветных металлов на 8</w:t>
      </w:r>
      <w:r w:rsidR="001269BD">
        <w:rPr>
          <w:sz w:val="28"/>
          <w:szCs w:val="28"/>
        </w:rPr>
        <w:t xml:space="preserve">0% (с </w:t>
      </w:r>
      <w:r w:rsidR="00D75611">
        <w:rPr>
          <w:sz w:val="28"/>
          <w:szCs w:val="28"/>
        </w:rPr>
        <w:t>5 до 1), краж скота на 66,7% (с 9 до 3</w:t>
      </w:r>
      <w:r w:rsidR="00D75611" w:rsidRPr="001E0ADB">
        <w:rPr>
          <w:sz w:val="28"/>
          <w:szCs w:val="28"/>
        </w:rPr>
        <w:t xml:space="preserve">). </w:t>
      </w:r>
      <w:r w:rsidR="001269BD" w:rsidRPr="001E0ADB">
        <w:rPr>
          <w:sz w:val="28"/>
          <w:szCs w:val="28"/>
        </w:rPr>
        <w:t xml:space="preserve"> </w:t>
      </w:r>
    </w:p>
    <w:p w:rsidR="001269BD" w:rsidRDefault="008E241B" w:rsidP="001269BD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Сократилось количество</w:t>
      </w:r>
      <w:r w:rsidR="001269BD">
        <w:rPr>
          <w:sz w:val="28"/>
          <w:szCs w:val="28"/>
        </w:rPr>
        <w:t xml:space="preserve"> таких преступлений, как </w:t>
      </w:r>
      <w:r w:rsidR="001269BD" w:rsidRPr="002E695D">
        <w:rPr>
          <w:sz w:val="28"/>
          <w:szCs w:val="28"/>
        </w:rPr>
        <w:t>причинени</w:t>
      </w:r>
      <w:r w:rsidR="001269BD">
        <w:rPr>
          <w:sz w:val="28"/>
          <w:szCs w:val="28"/>
        </w:rPr>
        <w:t>е</w:t>
      </w:r>
      <w:r w:rsidR="001269BD" w:rsidRPr="002E695D">
        <w:rPr>
          <w:sz w:val="28"/>
          <w:szCs w:val="28"/>
        </w:rPr>
        <w:t xml:space="preserve"> тяжкого вреда здоровью </w:t>
      </w:r>
      <w:r w:rsidR="001269BD">
        <w:rPr>
          <w:sz w:val="28"/>
          <w:szCs w:val="28"/>
        </w:rPr>
        <w:t xml:space="preserve">(ст.111 УК РФ)  с </w:t>
      </w:r>
      <w:r>
        <w:rPr>
          <w:sz w:val="28"/>
          <w:szCs w:val="28"/>
        </w:rPr>
        <w:t>3 до 2 преступлений. На уровне прошлого года</w:t>
      </w:r>
      <w:r w:rsidR="0012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</w:t>
      </w:r>
      <w:r w:rsidR="001269BD" w:rsidRPr="00E7414B">
        <w:rPr>
          <w:sz w:val="28"/>
          <w:szCs w:val="28"/>
        </w:rPr>
        <w:t>особо тяжких преступлений против личности, как убийство</w:t>
      </w:r>
      <w:r w:rsidR="001269BD">
        <w:rPr>
          <w:sz w:val="28"/>
          <w:szCs w:val="28"/>
        </w:rPr>
        <w:t xml:space="preserve">  </w:t>
      </w:r>
      <w:r>
        <w:rPr>
          <w:sz w:val="28"/>
          <w:szCs w:val="28"/>
        </w:rPr>
        <w:t>-2, количество грабежей –</w:t>
      </w:r>
      <w:r w:rsidR="001269BD">
        <w:rPr>
          <w:sz w:val="28"/>
          <w:szCs w:val="28"/>
        </w:rPr>
        <w:t xml:space="preserve"> 3</w:t>
      </w:r>
      <w:r>
        <w:rPr>
          <w:sz w:val="28"/>
          <w:szCs w:val="28"/>
        </w:rPr>
        <w:t>, р</w:t>
      </w:r>
      <w:r w:rsidR="001269BD" w:rsidRPr="002E695D">
        <w:rPr>
          <w:sz w:val="28"/>
          <w:szCs w:val="28"/>
        </w:rPr>
        <w:t>азбойны</w:t>
      </w:r>
      <w:r w:rsidR="001269BD">
        <w:rPr>
          <w:sz w:val="28"/>
          <w:szCs w:val="28"/>
        </w:rPr>
        <w:t>х</w:t>
      </w:r>
      <w:r w:rsidR="001269BD" w:rsidRPr="002E695D">
        <w:rPr>
          <w:sz w:val="28"/>
          <w:szCs w:val="28"/>
        </w:rPr>
        <w:t xml:space="preserve"> нападени</w:t>
      </w:r>
      <w:r w:rsidR="001269BD">
        <w:rPr>
          <w:sz w:val="28"/>
          <w:szCs w:val="28"/>
        </w:rPr>
        <w:t xml:space="preserve">й -1, </w:t>
      </w:r>
      <w:r w:rsidR="001269BD" w:rsidRPr="002E695D">
        <w:rPr>
          <w:sz w:val="28"/>
          <w:szCs w:val="28"/>
        </w:rPr>
        <w:t>изнасиловани</w:t>
      </w:r>
      <w:r w:rsidR="001269BD">
        <w:rPr>
          <w:sz w:val="28"/>
          <w:szCs w:val="28"/>
        </w:rPr>
        <w:t>й- 1.</w:t>
      </w:r>
    </w:p>
    <w:p w:rsidR="005B6245" w:rsidRDefault="001269BD" w:rsidP="001269BD">
      <w:pPr>
        <w:ind w:firstLine="709"/>
        <w:jc w:val="both"/>
        <w:rPr>
          <w:sz w:val="28"/>
          <w:szCs w:val="28"/>
        </w:rPr>
      </w:pPr>
      <w:r w:rsidRPr="005D469F">
        <w:rPr>
          <w:sz w:val="28"/>
          <w:szCs w:val="28"/>
        </w:rPr>
        <w:t xml:space="preserve">По линии противодействия незаконному обороту наркотических средств общее количество  выявленных преступлений  </w:t>
      </w:r>
      <w:r>
        <w:rPr>
          <w:sz w:val="28"/>
          <w:szCs w:val="28"/>
        </w:rPr>
        <w:t xml:space="preserve">составило </w:t>
      </w:r>
      <w:r w:rsidR="008E241B">
        <w:rPr>
          <w:sz w:val="28"/>
          <w:szCs w:val="28"/>
        </w:rPr>
        <w:t>11</w:t>
      </w:r>
      <w:r w:rsidRPr="005D469F">
        <w:rPr>
          <w:sz w:val="28"/>
          <w:szCs w:val="28"/>
        </w:rPr>
        <w:t xml:space="preserve"> фактов</w:t>
      </w:r>
      <w:r>
        <w:rPr>
          <w:sz w:val="28"/>
          <w:szCs w:val="28"/>
        </w:rPr>
        <w:t>, что на уровне прошлого года. Д</w:t>
      </w:r>
      <w:r w:rsidR="005B6245" w:rsidRPr="00F20A58">
        <w:rPr>
          <w:sz w:val="28"/>
          <w:szCs w:val="28"/>
        </w:rPr>
        <w:t>оля преступлений</w:t>
      </w:r>
      <w:r w:rsidR="005B6245">
        <w:rPr>
          <w:sz w:val="28"/>
          <w:szCs w:val="28"/>
        </w:rPr>
        <w:t xml:space="preserve"> по линии мошенничества составила</w:t>
      </w:r>
      <w:r w:rsidR="005B6245" w:rsidRPr="00F20A58">
        <w:rPr>
          <w:sz w:val="28"/>
          <w:szCs w:val="28"/>
        </w:rPr>
        <w:t xml:space="preserve"> </w:t>
      </w:r>
      <w:r w:rsidR="007221A8">
        <w:rPr>
          <w:sz w:val="28"/>
          <w:szCs w:val="28"/>
        </w:rPr>
        <w:t>2,0</w:t>
      </w:r>
      <w:r w:rsidR="005B6245">
        <w:rPr>
          <w:sz w:val="28"/>
          <w:szCs w:val="28"/>
        </w:rPr>
        <w:t xml:space="preserve"> </w:t>
      </w:r>
      <w:r w:rsidR="005B6245" w:rsidRPr="00F20A58">
        <w:rPr>
          <w:sz w:val="28"/>
          <w:szCs w:val="28"/>
        </w:rPr>
        <w:t xml:space="preserve">%. </w:t>
      </w:r>
    </w:p>
    <w:p w:rsidR="00B40A61" w:rsidRPr="00227B08" w:rsidRDefault="003A0745" w:rsidP="00786576">
      <w:pPr>
        <w:pStyle w:val="af0"/>
        <w:widowControl w:val="0"/>
        <w:spacing w:line="240" w:lineRule="auto"/>
        <w:jc w:val="both"/>
        <w:rPr>
          <w:rFonts w:ascii="Times New Roman" w:hAnsi="Times New Roman"/>
          <w:sz w:val="28"/>
        </w:rPr>
      </w:pPr>
      <w:r w:rsidRPr="00227B08">
        <w:rPr>
          <w:rFonts w:ascii="Times New Roman" w:hAnsi="Times New Roman"/>
          <w:noProof/>
          <w:sz w:val="28"/>
        </w:rPr>
        <w:drawing>
          <wp:inline distT="0" distB="0" distL="0" distR="0">
            <wp:extent cx="5902960" cy="3256887"/>
            <wp:effectExtent l="38100" t="38100" r="78740" b="7747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40A61" w:rsidRPr="00227B08">
        <w:rPr>
          <w:rFonts w:ascii="Times New Roman" w:hAnsi="Times New Roman"/>
          <w:sz w:val="28"/>
        </w:rPr>
        <w:t xml:space="preserve"> </w:t>
      </w:r>
    </w:p>
    <w:p w:rsidR="00227B08" w:rsidRDefault="00227B08" w:rsidP="00B40A61">
      <w:pPr>
        <w:pStyle w:val="af0"/>
        <w:widowControl w:val="0"/>
        <w:spacing w:line="240" w:lineRule="auto"/>
        <w:jc w:val="both"/>
        <w:rPr>
          <w:rFonts w:ascii="Times New Roman" w:hAnsi="Times New Roman"/>
          <w:sz w:val="28"/>
        </w:rPr>
      </w:pPr>
    </w:p>
    <w:p w:rsidR="00921819" w:rsidRDefault="00921819" w:rsidP="00B673E0">
      <w:pPr>
        <w:pStyle w:val="a7"/>
        <w:spacing w:after="0"/>
        <w:ind w:left="1080"/>
        <w:rPr>
          <w:b/>
          <w:bCs/>
          <w:i/>
          <w:iCs/>
          <w:sz w:val="28"/>
          <w:szCs w:val="28"/>
        </w:rPr>
      </w:pPr>
    </w:p>
    <w:p w:rsidR="00B40A61" w:rsidRPr="0061746A" w:rsidRDefault="00B40A61" w:rsidP="000B1C3B">
      <w:pPr>
        <w:pStyle w:val="a7"/>
        <w:numPr>
          <w:ilvl w:val="0"/>
          <w:numId w:val="4"/>
        </w:numPr>
        <w:spacing w:after="0"/>
        <w:jc w:val="center"/>
        <w:rPr>
          <w:b/>
          <w:bCs/>
          <w:i/>
          <w:iCs/>
          <w:sz w:val="28"/>
          <w:szCs w:val="28"/>
        </w:rPr>
      </w:pPr>
      <w:r w:rsidRPr="0061746A">
        <w:rPr>
          <w:b/>
          <w:bCs/>
          <w:i/>
          <w:iCs/>
          <w:sz w:val="28"/>
          <w:szCs w:val="28"/>
        </w:rPr>
        <w:t>Социально-демографическая характеристика преступности</w:t>
      </w:r>
    </w:p>
    <w:p w:rsidR="00B40A61" w:rsidRPr="0061746A" w:rsidRDefault="00B40A61" w:rsidP="00B40A61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5B6245" w:rsidRPr="00B63EB6" w:rsidRDefault="00B40A61" w:rsidP="005B6245">
      <w:pPr>
        <w:pStyle w:val="a7"/>
        <w:spacing w:after="0"/>
        <w:ind w:firstLine="709"/>
        <w:jc w:val="both"/>
        <w:rPr>
          <w:sz w:val="28"/>
          <w:szCs w:val="28"/>
        </w:rPr>
      </w:pPr>
      <w:r w:rsidRPr="00946E65">
        <w:rPr>
          <w:sz w:val="28"/>
          <w:szCs w:val="28"/>
        </w:rPr>
        <w:t xml:space="preserve">За </w:t>
      </w:r>
      <w:r w:rsidR="00EA6C11">
        <w:rPr>
          <w:sz w:val="28"/>
          <w:szCs w:val="28"/>
        </w:rPr>
        <w:t>12</w:t>
      </w:r>
      <w:r w:rsidR="002B7DE9" w:rsidRPr="00946E65">
        <w:rPr>
          <w:sz w:val="28"/>
          <w:szCs w:val="28"/>
        </w:rPr>
        <w:t xml:space="preserve"> месяцев</w:t>
      </w:r>
      <w:r w:rsidRPr="00946E65">
        <w:rPr>
          <w:sz w:val="28"/>
          <w:szCs w:val="28"/>
        </w:rPr>
        <w:t xml:space="preserve"> 201</w:t>
      </w:r>
      <w:r w:rsidR="005B6245">
        <w:rPr>
          <w:sz w:val="28"/>
          <w:szCs w:val="28"/>
        </w:rPr>
        <w:t>8</w:t>
      </w:r>
      <w:r w:rsidRPr="00946E65">
        <w:rPr>
          <w:sz w:val="28"/>
          <w:szCs w:val="28"/>
        </w:rPr>
        <w:t xml:space="preserve"> года</w:t>
      </w:r>
      <w:r w:rsidR="005B6245">
        <w:rPr>
          <w:sz w:val="28"/>
          <w:szCs w:val="28"/>
        </w:rPr>
        <w:t xml:space="preserve"> </w:t>
      </w:r>
      <w:r w:rsidR="005B6245" w:rsidRPr="00460317">
        <w:rPr>
          <w:sz w:val="28"/>
          <w:szCs w:val="28"/>
        </w:rPr>
        <w:t xml:space="preserve"> выявлено </w:t>
      </w:r>
      <w:r w:rsidR="00EA6C11">
        <w:rPr>
          <w:b/>
          <w:i/>
          <w:sz w:val="28"/>
          <w:szCs w:val="28"/>
        </w:rPr>
        <w:t>175</w:t>
      </w:r>
      <w:r w:rsidR="005B6245" w:rsidRPr="006D5A63">
        <w:rPr>
          <w:b/>
          <w:i/>
          <w:sz w:val="28"/>
          <w:szCs w:val="28"/>
        </w:rPr>
        <w:t xml:space="preserve"> лиц</w:t>
      </w:r>
      <w:r w:rsidR="005B6245">
        <w:rPr>
          <w:b/>
          <w:i/>
          <w:sz w:val="28"/>
          <w:szCs w:val="28"/>
        </w:rPr>
        <w:t>а</w:t>
      </w:r>
      <w:r w:rsidR="005B6245" w:rsidRPr="006D5A63">
        <w:rPr>
          <w:b/>
          <w:i/>
          <w:sz w:val="28"/>
          <w:szCs w:val="28"/>
        </w:rPr>
        <w:t>,</w:t>
      </w:r>
      <w:r w:rsidR="005B6245">
        <w:rPr>
          <w:sz w:val="28"/>
          <w:szCs w:val="28"/>
        </w:rPr>
        <w:t xml:space="preserve"> </w:t>
      </w:r>
      <w:r w:rsidR="005B6245">
        <w:rPr>
          <w:b/>
          <w:i/>
          <w:sz w:val="28"/>
          <w:szCs w:val="28"/>
        </w:rPr>
        <w:t>(</w:t>
      </w:r>
      <w:r w:rsidR="00EA6C11">
        <w:rPr>
          <w:b/>
          <w:i/>
          <w:sz w:val="28"/>
          <w:szCs w:val="28"/>
        </w:rPr>
        <w:t>12</w:t>
      </w:r>
      <w:r w:rsidR="005B6245">
        <w:rPr>
          <w:b/>
          <w:i/>
          <w:sz w:val="28"/>
          <w:szCs w:val="28"/>
        </w:rPr>
        <w:t xml:space="preserve"> мес. 2017г.</w:t>
      </w:r>
      <w:r w:rsidR="005B6245" w:rsidRPr="006D5A63">
        <w:rPr>
          <w:b/>
          <w:i/>
          <w:sz w:val="28"/>
          <w:szCs w:val="28"/>
        </w:rPr>
        <w:t xml:space="preserve">– </w:t>
      </w:r>
      <w:r w:rsidR="001269BD">
        <w:rPr>
          <w:b/>
          <w:i/>
          <w:sz w:val="28"/>
          <w:szCs w:val="28"/>
        </w:rPr>
        <w:t>1</w:t>
      </w:r>
      <w:r w:rsidR="00EA6C11">
        <w:rPr>
          <w:b/>
          <w:i/>
          <w:sz w:val="28"/>
          <w:szCs w:val="28"/>
        </w:rPr>
        <w:t>91</w:t>
      </w:r>
      <w:r w:rsidR="005B6245" w:rsidRPr="006D5A63">
        <w:rPr>
          <w:b/>
          <w:i/>
          <w:sz w:val="28"/>
          <w:szCs w:val="28"/>
        </w:rPr>
        <w:t xml:space="preserve"> лиц</w:t>
      </w:r>
      <w:r w:rsidR="005B6245">
        <w:rPr>
          <w:b/>
          <w:i/>
          <w:sz w:val="28"/>
          <w:szCs w:val="28"/>
        </w:rPr>
        <w:t>а)</w:t>
      </w:r>
      <w:r w:rsidR="005B6245" w:rsidRPr="00460317">
        <w:rPr>
          <w:sz w:val="28"/>
          <w:szCs w:val="28"/>
        </w:rPr>
        <w:t>, совершивших преступления</w:t>
      </w:r>
      <w:r w:rsidR="001269BD">
        <w:rPr>
          <w:sz w:val="28"/>
          <w:szCs w:val="28"/>
        </w:rPr>
        <w:t xml:space="preserve">, из них привлечено к уголовной ответственности- </w:t>
      </w:r>
      <w:r w:rsidR="00EA6C11">
        <w:rPr>
          <w:sz w:val="28"/>
          <w:szCs w:val="28"/>
        </w:rPr>
        <w:t>113 (12 мес.2017г.-108)</w:t>
      </w:r>
      <w:r w:rsidR="001269BD">
        <w:rPr>
          <w:sz w:val="28"/>
          <w:szCs w:val="28"/>
        </w:rPr>
        <w:t xml:space="preserve">. </w:t>
      </w:r>
      <w:r w:rsidR="005B6245" w:rsidRPr="00460317">
        <w:rPr>
          <w:sz w:val="28"/>
          <w:szCs w:val="28"/>
        </w:rPr>
        <w:t xml:space="preserve">Сложное социальное положение лиц, не имеющих постоянного источника дохода, способствует их криминальной активности, </w:t>
      </w:r>
      <w:r w:rsidR="005B6245" w:rsidRPr="00460317">
        <w:rPr>
          <w:sz w:val="28"/>
          <w:szCs w:val="28"/>
        </w:rPr>
        <w:lastRenderedPageBreak/>
        <w:t xml:space="preserve">удельный вес данной категории лиц составил </w:t>
      </w:r>
      <w:r w:rsidR="001269BD" w:rsidRPr="00B63EB6">
        <w:rPr>
          <w:sz w:val="28"/>
          <w:szCs w:val="28"/>
        </w:rPr>
        <w:t>67,</w:t>
      </w:r>
      <w:r w:rsidR="00B63EB6" w:rsidRPr="00B63EB6">
        <w:rPr>
          <w:sz w:val="28"/>
          <w:szCs w:val="28"/>
        </w:rPr>
        <w:t>4</w:t>
      </w:r>
      <w:r w:rsidR="005B6245" w:rsidRPr="00B63EB6">
        <w:rPr>
          <w:sz w:val="28"/>
          <w:szCs w:val="28"/>
        </w:rPr>
        <w:t>% (</w:t>
      </w:r>
      <w:r w:rsidR="00B63EB6" w:rsidRPr="00B63EB6">
        <w:rPr>
          <w:sz w:val="28"/>
          <w:szCs w:val="28"/>
        </w:rPr>
        <w:t>12</w:t>
      </w:r>
      <w:r w:rsidR="005B6245" w:rsidRPr="00B63EB6">
        <w:rPr>
          <w:sz w:val="28"/>
          <w:szCs w:val="28"/>
        </w:rPr>
        <w:t xml:space="preserve"> мес. 2017г –</w:t>
      </w:r>
      <w:r w:rsidR="00B63EB6" w:rsidRPr="00B63EB6">
        <w:rPr>
          <w:sz w:val="28"/>
          <w:szCs w:val="28"/>
        </w:rPr>
        <w:t>71,2</w:t>
      </w:r>
      <w:r w:rsidR="005B6245" w:rsidRPr="00B63EB6">
        <w:rPr>
          <w:sz w:val="28"/>
          <w:szCs w:val="28"/>
        </w:rPr>
        <w:t xml:space="preserve">%). Всего совершили преступления </w:t>
      </w:r>
      <w:r w:rsidR="00B63EB6" w:rsidRPr="00B63EB6">
        <w:rPr>
          <w:sz w:val="28"/>
          <w:szCs w:val="28"/>
        </w:rPr>
        <w:t>118</w:t>
      </w:r>
      <w:r w:rsidR="005B6245" w:rsidRPr="00B63EB6">
        <w:rPr>
          <w:sz w:val="28"/>
          <w:szCs w:val="28"/>
        </w:rPr>
        <w:t xml:space="preserve"> лиц данной категории, что на </w:t>
      </w:r>
      <w:r w:rsidR="00B63EB6" w:rsidRPr="00B63EB6">
        <w:rPr>
          <w:sz w:val="28"/>
          <w:szCs w:val="28"/>
        </w:rPr>
        <w:t>13,2</w:t>
      </w:r>
      <w:r w:rsidR="00B05573" w:rsidRPr="00B63EB6">
        <w:rPr>
          <w:sz w:val="28"/>
          <w:szCs w:val="28"/>
        </w:rPr>
        <w:t xml:space="preserve"> </w:t>
      </w:r>
      <w:r w:rsidR="005B6245" w:rsidRPr="00B63EB6">
        <w:rPr>
          <w:sz w:val="28"/>
          <w:szCs w:val="28"/>
        </w:rPr>
        <w:t xml:space="preserve">% </w:t>
      </w:r>
      <w:r w:rsidR="00B05573" w:rsidRPr="00B63EB6">
        <w:rPr>
          <w:sz w:val="28"/>
          <w:szCs w:val="28"/>
        </w:rPr>
        <w:t>ниже</w:t>
      </w:r>
      <w:r w:rsidR="005B6245" w:rsidRPr="00B63EB6">
        <w:rPr>
          <w:sz w:val="28"/>
          <w:szCs w:val="28"/>
        </w:rPr>
        <w:t xml:space="preserve"> уровня прошлого года (АППГ– </w:t>
      </w:r>
      <w:r w:rsidR="00B63EB6" w:rsidRPr="00B63EB6">
        <w:rPr>
          <w:sz w:val="28"/>
          <w:szCs w:val="28"/>
        </w:rPr>
        <w:t>136</w:t>
      </w:r>
      <w:r w:rsidR="005B6245" w:rsidRPr="00B63EB6">
        <w:rPr>
          <w:sz w:val="28"/>
          <w:szCs w:val="28"/>
        </w:rPr>
        <w:t>).</w:t>
      </w:r>
    </w:p>
    <w:p w:rsidR="005B6245" w:rsidRPr="006D5A63" w:rsidRDefault="005B6245" w:rsidP="005B6245">
      <w:pPr>
        <w:ind w:firstLine="709"/>
        <w:jc w:val="both"/>
        <w:rPr>
          <w:b/>
          <w:i/>
          <w:sz w:val="28"/>
          <w:szCs w:val="28"/>
        </w:rPr>
      </w:pPr>
      <w:r w:rsidRPr="00460317">
        <w:rPr>
          <w:sz w:val="28"/>
          <w:szCs w:val="28"/>
        </w:rPr>
        <w:t>Количество лиц, ранее совершавших преступления и вновь преступивших закон</w:t>
      </w:r>
      <w:r>
        <w:rPr>
          <w:sz w:val="28"/>
          <w:szCs w:val="28"/>
        </w:rPr>
        <w:t>,</w:t>
      </w:r>
      <w:r w:rsidRPr="00460317">
        <w:rPr>
          <w:sz w:val="28"/>
          <w:szCs w:val="28"/>
        </w:rPr>
        <w:t xml:space="preserve"> </w:t>
      </w:r>
      <w:r w:rsidR="00B63EB6">
        <w:rPr>
          <w:sz w:val="28"/>
          <w:szCs w:val="28"/>
        </w:rPr>
        <w:t xml:space="preserve">незначительно </w:t>
      </w:r>
      <w:r>
        <w:rPr>
          <w:sz w:val="28"/>
          <w:szCs w:val="28"/>
        </w:rPr>
        <w:t>увеличилось</w:t>
      </w:r>
      <w:r w:rsidRPr="00460317">
        <w:rPr>
          <w:sz w:val="28"/>
          <w:szCs w:val="28"/>
        </w:rPr>
        <w:t xml:space="preserve"> </w:t>
      </w:r>
      <w:r w:rsidRPr="006D5A63">
        <w:rPr>
          <w:b/>
          <w:i/>
          <w:sz w:val="28"/>
          <w:szCs w:val="28"/>
        </w:rPr>
        <w:t xml:space="preserve">с </w:t>
      </w:r>
      <w:r w:rsidR="00B63EB6">
        <w:rPr>
          <w:b/>
          <w:i/>
          <w:sz w:val="28"/>
          <w:szCs w:val="28"/>
        </w:rPr>
        <w:t>121</w:t>
      </w:r>
      <w:r w:rsidRPr="006D5A63">
        <w:rPr>
          <w:b/>
          <w:i/>
          <w:sz w:val="28"/>
          <w:szCs w:val="28"/>
        </w:rPr>
        <w:t xml:space="preserve"> до </w:t>
      </w:r>
      <w:r w:rsidR="00B63EB6">
        <w:rPr>
          <w:b/>
          <w:i/>
          <w:sz w:val="28"/>
          <w:szCs w:val="28"/>
        </w:rPr>
        <w:t>122</w:t>
      </w:r>
      <w:r w:rsidRPr="00460317">
        <w:rPr>
          <w:sz w:val="28"/>
          <w:szCs w:val="28"/>
        </w:rPr>
        <w:t xml:space="preserve">, из них количество  ранее судимых лиц </w:t>
      </w:r>
      <w:r>
        <w:rPr>
          <w:sz w:val="28"/>
          <w:szCs w:val="28"/>
        </w:rPr>
        <w:t>увеличилось</w:t>
      </w:r>
      <w:r w:rsidRPr="00460317">
        <w:rPr>
          <w:sz w:val="28"/>
          <w:szCs w:val="28"/>
        </w:rPr>
        <w:t xml:space="preserve"> на </w:t>
      </w:r>
      <w:r w:rsidR="00B63EB6">
        <w:rPr>
          <w:b/>
          <w:i/>
          <w:sz w:val="28"/>
          <w:szCs w:val="28"/>
        </w:rPr>
        <w:t>57,9</w:t>
      </w:r>
      <w:r w:rsidRPr="006D5A63">
        <w:rPr>
          <w:b/>
          <w:i/>
          <w:sz w:val="28"/>
          <w:szCs w:val="28"/>
        </w:rPr>
        <w:t xml:space="preserve">% с </w:t>
      </w:r>
      <w:r w:rsidR="00B63EB6">
        <w:rPr>
          <w:b/>
          <w:i/>
          <w:sz w:val="28"/>
          <w:szCs w:val="28"/>
        </w:rPr>
        <w:t>38</w:t>
      </w:r>
      <w:r w:rsidRPr="006D5A63">
        <w:rPr>
          <w:b/>
          <w:i/>
          <w:sz w:val="28"/>
          <w:szCs w:val="28"/>
        </w:rPr>
        <w:t xml:space="preserve"> до </w:t>
      </w:r>
      <w:r w:rsidR="00B63EB6">
        <w:rPr>
          <w:b/>
          <w:i/>
          <w:sz w:val="28"/>
          <w:szCs w:val="28"/>
        </w:rPr>
        <w:t>54</w:t>
      </w:r>
      <w:r w:rsidRPr="006D5A63">
        <w:rPr>
          <w:b/>
          <w:i/>
          <w:sz w:val="28"/>
          <w:szCs w:val="28"/>
        </w:rPr>
        <w:t>.</w:t>
      </w:r>
    </w:p>
    <w:p w:rsidR="005B6245" w:rsidRDefault="005B6245" w:rsidP="005B6245">
      <w:pPr>
        <w:ind w:firstLine="709"/>
        <w:jc w:val="both"/>
        <w:rPr>
          <w:sz w:val="28"/>
          <w:szCs w:val="28"/>
        </w:rPr>
      </w:pPr>
      <w:r w:rsidRPr="00460317">
        <w:rPr>
          <w:sz w:val="28"/>
          <w:szCs w:val="28"/>
        </w:rPr>
        <w:t xml:space="preserve">Продолжает негативно отражаться на криминальной обстановке распространение пьянства среди населения. </w:t>
      </w:r>
      <w:r w:rsidR="004C72D0">
        <w:rPr>
          <w:noProof/>
          <w:sz w:val="28"/>
          <w:szCs w:val="28"/>
        </w:rPr>
        <w:pict>
          <v:shape id="_x0000_s1078" type="#_x0000_t75" style="position:absolute;left:0;text-align:left;margin-left:-9pt;margin-top:45.7pt;width:1pt;height:7pt;flip:x y;z-index:251677184;mso-position-horizontal-relative:text;mso-position-vertical-relative:text" o:allowincell="f">
            <v:imagedata r:id="rId14" o:title=""/>
            <w10:wrap type="square"/>
          </v:shape>
          <o:OLEObject Type="Embed" ProgID="MSGraph.Chart.8" ShapeID="_x0000_s1078" DrawAspect="Content" ObjectID="_1609220224" r:id="rId15">
            <o:FieldCodes>\s</o:FieldCodes>
          </o:OLEObject>
        </w:pict>
      </w:r>
      <w:r w:rsidRPr="00460317">
        <w:rPr>
          <w:sz w:val="28"/>
          <w:szCs w:val="28"/>
        </w:rPr>
        <w:t xml:space="preserve">Удельный вес преступников, совершивших преступления в состоянии алкогольного опьянения от общего числа лиц, совершивших преступления, составил </w:t>
      </w:r>
      <w:r w:rsidR="00B63EB6">
        <w:rPr>
          <w:sz w:val="28"/>
          <w:szCs w:val="28"/>
        </w:rPr>
        <w:t>41,7</w:t>
      </w:r>
      <w:r w:rsidRPr="00460317">
        <w:rPr>
          <w:sz w:val="28"/>
          <w:szCs w:val="28"/>
        </w:rPr>
        <w:t>% (</w:t>
      </w:r>
      <w:r w:rsidR="00B63EB6">
        <w:rPr>
          <w:sz w:val="28"/>
          <w:szCs w:val="28"/>
        </w:rPr>
        <w:t xml:space="preserve">12 </w:t>
      </w:r>
      <w:r w:rsidRPr="00F61E51">
        <w:rPr>
          <w:sz w:val="28"/>
          <w:szCs w:val="28"/>
        </w:rPr>
        <w:t xml:space="preserve"> мес. 201</w:t>
      </w:r>
      <w:r w:rsidR="00B63EB6">
        <w:rPr>
          <w:sz w:val="28"/>
          <w:szCs w:val="28"/>
        </w:rPr>
        <w:t>7</w:t>
      </w:r>
      <w:r w:rsidRPr="00F61E51">
        <w:rPr>
          <w:sz w:val="28"/>
          <w:szCs w:val="28"/>
        </w:rPr>
        <w:t>г</w:t>
      </w:r>
      <w:r w:rsidRPr="006D5A63">
        <w:rPr>
          <w:b/>
          <w:i/>
          <w:sz w:val="28"/>
          <w:szCs w:val="28"/>
        </w:rPr>
        <w:t xml:space="preserve"> </w:t>
      </w:r>
      <w:r w:rsidR="00053198">
        <w:rPr>
          <w:sz w:val="28"/>
          <w:szCs w:val="28"/>
        </w:rPr>
        <w:t>–</w:t>
      </w:r>
      <w:r w:rsidRPr="00460317">
        <w:rPr>
          <w:sz w:val="28"/>
          <w:szCs w:val="28"/>
        </w:rPr>
        <w:t xml:space="preserve"> </w:t>
      </w:r>
      <w:r w:rsidR="00B05573">
        <w:rPr>
          <w:sz w:val="28"/>
          <w:szCs w:val="28"/>
        </w:rPr>
        <w:t>3</w:t>
      </w:r>
      <w:r w:rsidR="00053198">
        <w:rPr>
          <w:sz w:val="28"/>
          <w:szCs w:val="28"/>
        </w:rPr>
        <w:t>8,7</w:t>
      </w:r>
      <w:r w:rsidRPr="00460317">
        <w:rPr>
          <w:sz w:val="28"/>
          <w:szCs w:val="28"/>
        </w:rPr>
        <w:t xml:space="preserve">%). </w:t>
      </w:r>
      <w:r w:rsidR="00053198">
        <w:rPr>
          <w:sz w:val="28"/>
          <w:szCs w:val="28"/>
        </w:rPr>
        <w:t>73</w:t>
      </w:r>
      <w:r w:rsidRPr="00460317">
        <w:rPr>
          <w:sz w:val="28"/>
          <w:szCs w:val="28"/>
        </w:rPr>
        <w:t xml:space="preserve"> прес</w:t>
      </w:r>
      <w:r w:rsidRPr="00926625">
        <w:rPr>
          <w:sz w:val="28"/>
          <w:szCs w:val="28"/>
        </w:rPr>
        <w:t>тупник</w:t>
      </w:r>
      <w:r w:rsidR="00B05573">
        <w:rPr>
          <w:sz w:val="28"/>
          <w:szCs w:val="28"/>
        </w:rPr>
        <w:t>а</w:t>
      </w:r>
      <w:r w:rsidRPr="00926625">
        <w:rPr>
          <w:sz w:val="28"/>
          <w:szCs w:val="28"/>
        </w:rPr>
        <w:t xml:space="preserve"> совершил</w:t>
      </w:r>
      <w:r w:rsidR="00B05573">
        <w:rPr>
          <w:sz w:val="28"/>
          <w:szCs w:val="28"/>
        </w:rPr>
        <w:t>и</w:t>
      </w:r>
      <w:r w:rsidRPr="00926625">
        <w:rPr>
          <w:sz w:val="28"/>
          <w:szCs w:val="28"/>
        </w:rPr>
        <w:t xml:space="preserve"> преступления в состоянии алкогольного опьянения, </w:t>
      </w:r>
      <w:r w:rsidR="00053198">
        <w:rPr>
          <w:sz w:val="28"/>
          <w:szCs w:val="28"/>
        </w:rPr>
        <w:t>74</w:t>
      </w:r>
      <w:r w:rsidRPr="00926625">
        <w:rPr>
          <w:sz w:val="28"/>
          <w:szCs w:val="28"/>
        </w:rPr>
        <w:t xml:space="preserve"> - в прошлом году за аналогичный период.</w:t>
      </w:r>
      <w:r w:rsidR="00053198">
        <w:rPr>
          <w:sz w:val="28"/>
          <w:szCs w:val="28"/>
        </w:rPr>
        <w:t xml:space="preserve"> Уменьшилось</w:t>
      </w:r>
      <w:r w:rsidRPr="0061746A">
        <w:rPr>
          <w:sz w:val="28"/>
          <w:szCs w:val="28"/>
        </w:rPr>
        <w:t xml:space="preserve"> количество </w:t>
      </w:r>
      <w:r w:rsidR="00053198">
        <w:rPr>
          <w:sz w:val="28"/>
          <w:szCs w:val="28"/>
        </w:rPr>
        <w:t xml:space="preserve">лиц, совершивших </w:t>
      </w:r>
      <w:r w:rsidRPr="0061746A">
        <w:rPr>
          <w:sz w:val="28"/>
          <w:szCs w:val="28"/>
        </w:rPr>
        <w:t>преступлени</w:t>
      </w:r>
      <w:r w:rsidR="00053198">
        <w:rPr>
          <w:sz w:val="28"/>
          <w:szCs w:val="28"/>
        </w:rPr>
        <w:t>е</w:t>
      </w:r>
      <w:r w:rsidRPr="0061746A">
        <w:rPr>
          <w:sz w:val="28"/>
          <w:szCs w:val="28"/>
        </w:rPr>
        <w:t xml:space="preserve">, в группе с </w:t>
      </w:r>
      <w:r w:rsidR="0005319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за</w:t>
      </w:r>
      <w:r>
        <w:rPr>
          <w:sz w:val="28"/>
          <w:szCs w:val="28"/>
        </w:rPr>
        <w:t xml:space="preserve"> АППГ</w:t>
      </w:r>
      <w:r w:rsidRPr="001A75E0">
        <w:rPr>
          <w:sz w:val="28"/>
          <w:szCs w:val="28"/>
        </w:rPr>
        <w:t xml:space="preserve"> до </w:t>
      </w:r>
      <w:r w:rsidR="00B05573">
        <w:rPr>
          <w:sz w:val="28"/>
          <w:szCs w:val="28"/>
        </w:rPr>
        <w:t>2</w:t>
      </w:r>
      <w:r w:rsidR="00053198">
        <w:rPr>
          <w:sz w:val="28"/>
          <w:szCs w:val="28"/>
        </w:rPr>
        <w:t>1</w:t>
      </w:r>
      <w:r w:rsidRPr="001A75E0">
        <w:rPr>
          <w:sz w:val="28"/>
          <w:szCs w:val="28"/>
        </w:rPr>
        <w:t xml:space="preserve"> – в текущем году.</w:t>
      </w:r>
      <w:r>
        <w:rPr>
          <w:sz w:val="28"/>
          <w:szCs w:val="28"/>
        </w:rPr>
        <w:t xml:space="preserve"> </w:t>
      </w:r>
    </w:p>
    <w:p w:rsidR="005B6245" w:rsidRDefault="004C72D0" w:rsidP="005B62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79" type="#_x0000_t75" style="position:absolute;left:0;text-align:left;margin-left:-9pt;margin-top:45.7pt;width:1pt;height:7pt;flip:x y;z-index:251679232" o:allowincell="f">
            <v:imagedata r:id="rId14" o:title=""/>
            <w10:wrap type="square"/>
          </v:shape>
          <o:OLEObject Type="Embed" ProgID="MSGraph.Chart.8" ShapeID="_x0000_s1079" DrawAspect="Content" ObjectID="_1609220225" r:id="rId16">
            <o:FieldCodes>\s</o:FieldCodes>
          </o:OLEObject>
        </w:pict>
      </w:r>
      <w:r w:rsidR="005B6245" w:rsidRPr="00496E58">
        <w:rPr>
          <w:sz w:val="28"/>
          <w:szCs w:val="28"/>
        </w:rPr>
        <w:t xml:space="preserve">Из общего числа лиц, </w:t>
      </w:r>
      <w:r w:rsidR="005B6245" w:rsidRPr="0046034B">
        <w:rPr>
          <w:sz w:val="28"/>
          <w:szCs w:val="28"/>
        </w:rPr>
        <w:t xml:space="preserve">совершивших преступления, число несовершеннолетних преступников сократилось на </w:t>
      </w:r>
      <w:r w:rsidR="00053198">
        <w:rPr>
          <w:sz w:val="28"/>
          <w:szCs w:val="28"/>
        </w:rPr>
        <w:t>66,7</w:t>
      </w:r>
      <w:r w:rsidR="005B6245" w:rsidRPr="0046034B">
        <w:rPr>
          <w:sz w:val="28"/>
          <w:szCs w:val="28"/>
        </w:rPr>
        <w:t xml:space="preserve">% и составило </w:t>
      </w:r>
      <w:r w:rsidR="00053198">
        <w:rPr>
          <w:sz w:val="28"/>
          <w:szCs w:val="28"/>
        </w:rPr>
        <w:t>6</w:t>
      </w:r>
      <w:r w:rsidR="005B6245" w:rsidRPr="0046034B">
        <w:rPr>
          <w:sz w:val="28"/>
          <w:szCs w:val="28"/>
        </w:rPr>
        <w:t xml:space="preserve"> подрост</w:t>
      </w:r>
      <w:r w:rsidR="005B6245">
        <w:rPr>
          <w:sz w:val="28"/>
          <w:szCs w:val="28"/>
        </w:rPr>
        <w:t>ка</w:t>
      </w:r>
      <w:r w:rsidR="005B6245" w:rsidRPr="0046034B">
        <w:rPr>
          <w:sz w:val="28"/>
          <w:szCs w:val="28"/>
        </w:rPr>
        <w:t xml:space="preserve">, против </w:t>
      </w:r>
      <w:r w:rsidR="00B05573">
        <w:rPr>
          <w:sz w:val="28"/>
          <w:szCs w:val="28"/>
        </w:rPr>
        <w:t>1</w:t>
      </w:r>
      <w:r w:rsidR="00053198">
        <w:rPr>
          <w:sz w:val="28"/>
          <w:szCs w:val="28"/>
        </w:rPr>
        <w:t>8</w:t>
      </w:r>
      <w:r w:rsidR="005B6245">
        <w:rPr>
          <w:sz w:val="28"/>
          <w:szCs w:val="28"/>
        </w:rPr>
        <w:t xml:space="preserve"> </w:t>
      </w:r>
      <w:r w:rsidR="005B6245" w:rsidRPr="0046034B">
        <w:rPr>
          <w:sz w:val="28"/>
          <w:szCs w:val="28"/>
        </w:rPr>
        <w:t xml:space="preserve">за аналогичный период прошлого года. </w:t>
      </w:r>
      <w:r w:rsidR="005B6245" w:rsidRPr="00C735D3">
        <w:rPr>
          <w:sz w:val="28"/>
          <w:szCs w:val="28"/>
        </w:rPr>
        <w:t>Подростковая преступность проблема социальная, требующая</w:t>
      </w:r>
      <w:r w:rsidR="005B6245" w:rsidRPr="0098740C">
        <w:rPr>
          <w:sz w:val="28"/>
          <w:szCs w:val="28"/>
        </w:rPr>
        <w:t xml:space="preserve"> комплексного подхода. Поэтому, необходимо не снижая набранного темпа совместно с органами местного самоуправления</w:t>
      </w:r>
      <w:r w:rsidR="005B6245">
        <w:rPr>
          <w:sz w:val="28"/>
          <w:szCs w:val="28"/>
        </w:rPr>
        <w:t>, комиссией</w:t>
      </w:r>
      <w:r w:rsidR="005B6245" w:rsidRPr="0098740C">
        <w:rPr>
          <w:sz w:val="28"/>
          <w:szCs w:val="28"/>
        </w:rPr>
        <w:t xml:space="preserve"> по делам несовершеннолетних и защите их прав продолжить </w:t>
      </w:r>
      <w:r w:rsidR="005B6245">
        <w:rPr>
          <w:sz w:val="28"/>
          <w:szCs w:val="28"/>
        </w:rPr>
        <w:t xml:space="preserve">планомерное, </w:t>
      </w:r>
      <w:r w:rsidR="005B6245" w:rsidRPr="0098740C">
        <w:rPr>
          <w:sz w:val="28"/>
          <w:szCs w:val="28"/>
        </w:rPr>
        <w:t xml:space="preserve">системное решение проблем профилактики противоправного поведения среди подростков. </w:t>
      </w:r>
    </w:p>
    <w:p w:rsidR="005B6245" w:rsidRDefault="005B6245" w:rsidP="005B6245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о</w:t>
      </w:r>
      <w:r w:rsidRPr="0046034B">
        <w:rPr>
          <w:sz w:val="28"/>
          <w:szCs w:val="28"/>
        </w:rPr>
        <w:t xml:space="preserve">собое внимание уделялось организации работы по установлению лиц, совершивших уголовно-наказуемые деяния.  </w:t>
      </w:r>
    </w:p>
    <w:p w:rsidR="00931B9E" w:rsidRDefault="00B40A61" w:rsidP="00931B9E">
      <w:pPr>
        <w:pStyle w:val="a7"/>
        <w:spacing w:after="0"/>
        <w:ind w:firstLine="851"/>
        <w:jc w:val="both"/>
        <w:rPr>
          <w:b/>
          <w:i/>
          <w:sz w:val="28"/>
        </w:rPr>
      </w:pPr>
      <w:r>
        <w:rPr>
          <w:sz w:val="28"/>
          <w:szCs w:val="28"/>
        </w:rPr>
        <w:t xml:space="preserve">                </w:t>
      </w:r>
      <w:r w:rsidRPr="003D0106">
        <w:rPr>
          <w:b/>
          <w:i/>
          <w:sz w:val="28"/>
        </w:rPr>
        <w:t xml:space="preserve"> </w:t>
      </w:r>
    </w:p>
    <w:p w:rsidR="00926625" w:rsidRDefault="00581ED3" w:rsidP="00931B9E">
      <w:pPr>
        <w:pStyle w:val="a7"/>
        <w:spacing w:after="0"/>
        <w:ind w:firstLine="851"/>
        <w:jc w:val="both"/>
        <w:rPr>
          <w:b/>
          <w:color w:val="0000CC"/>
          <w:sz w:val="28"/>
        </w:rPr>
      </w:pPr>
      <w:r w:rsidRPr="00581ED3">
        <w:rPr>
          <w:b/>
          <w:color w:val="0000CC"/>
          <w:sz w:val="28"/>
        </w:rPr>
        <w:t>Характеристика лиц, совершивших преступления</w:t>
      </w:r>
    </w:p>
    <w:p w:rsidR="00931B9E" w:rsidRPr="00581ED3" w:rsidRDefault="00931B9E" w:rsidP="00931B9E">
      <w:pPr>
        <w:pStyle w:val="a7"/>
        <w:spacing w:after="0"/>
        <w:ind w:firstLine="851"/>
        <w:jc w:val="both"/>
        <w:rPr>
          <w:b/>
          <w:color w:val="0000CC"/>
          <w:sz w:val="28"/>
        </w:rPr>
      </w:pPr>
    </w:p>
    <w:p w:rsidR="00092641" w:rsidRDefault="00092641" w:rsidP="00092641">
      <w:pPr>
        <w:pStyle w:val="a7"/>
        <w:spacing w:after="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5055539" cy="2740052"/>
            <wp:effectExtent l="57150" t="19050" r="1176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1ED3" w:rsidRDefault="00581ED3" w:rsidP="00CE58F2">
      <w:pPr>
        <w:pStyle w:val="a7"/>
        <w:spacing w:after="0"/>
        <w:ind w:firstLine="851"/>
        <w:jc w:val="center"/>
        <w:rPr>
          <w:b/>
          <w:i/>
          <w:sz w:val="28"/>
        </w:rPr>
      </w:pPr>
    </w:p>
    <w:p w:rsidR="00931B9E" w:rsidRDefault="00931B9E" w:rsidP="00DC5128">
      <w:pPr>
        <w:pStyle w:val="a7"/>
        <w:spacing w:after="0"/>
        <w:jc w:val="center"/>
        <w:rPr>
          <w:b/>
          <w:i/>
          <w:sz w:val="28"/>
        </w:rPr>
      </w:pPr>
    </w:p>
    <w:p w:rsidR="00931B9E" w:rsidRDefault="00931B9E" w:rsidP="00DC5128">
      <w:pPr>
        <w:pStyle w:val="a7"/>
        <w:spacing w:after="0"/>
        <w:jc w:val="center"/>
        <w:rPr>
          <w:b/>
          <w:i/>
          <w:sz w:val="28"/>
        </w:rPr>
      </w:pPr>
    </w:p>
    <w:p w:rsidR="00B40A61" w:rsidRDefault="008B7085" w:rsidP="00DC5128">
      <w:pPr>
        <w:pStyle w:val="a7"/>
        <w:spacing w:after="0"/>
        <w:jc w:val="center"/>
        <w:rPr>
          <w:b/>
          <w:i/>
          <w:sz w:val="28"/>
        </w:rPr>
      </w:pPr>
      <w:r>
        <w:rPr>
          <w:b/>
          <w:i/>
          <w:sz w:val="28"/>
          <w:lang w:val="en-US"/>
        </w:rPr>
        <w:t>I</w:t>
      </w:r>
      <w:r w:rsidR="000B1C3B">
        <w:rPr>
          <w:b/>
          <w:i/>
          <w:sz w:val="28"/>
          <w:lang w:val="en-US"/>
        </w:rPr>
        <w:t>V</w:t>
      </w:r>
      <w:r w:rsidR="000B1C3B">
        <w:rPr>
          <w:b/>
          <w:i/>
          <w:sz w:val="28"/>
        </w:rPr>
        <w:t xml:space="preserve">. </w:t>
      </w:r>
      <w:r w:rsidR="00B40A61" w:rsidRPr="003D0106">
        <w:rPr>
          <w:b/>
          <w:i/>
          <w:sz w:val="28"/>
        </w:rPr>
        <w:t xml:space="preserve">Деятельность </w:t>
      </w:r>
      <w:r w:rsidR="00B40A61">
        <w:rPr>
          <w:b/>
          <w:i/>
          <w:sz w:val="28"/>
        </w:rPr>
        <w:t>отделения полиции</w:t>
      </w:r>
    </w:p>
    <w:p w:rsidR="009B662D" w:rsidRDefault="009B662D" w:rsidP="009B662D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9B662D" w:rsidRDefault="009B662D" w:rsidP="009B662D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оценочными критериями, определяющими эффективность оперативно-служебной деятельности органов и подразделений внутренних дел, и установленными приказами МВД РФ № 1040-2013г. ОП по Ключевскому району МО </w:t>
      </w:r>
      <w:r w:rsidRPr="00266E08">
        <w:rPr>
          <w:sz w:val="28"/>
          <w:szCs w:val="28"/>
        </w:rPr>
        <w:t xml:space="preserve">МВД России «Кулундинский» по итогам </w:t>
      </w:r>
      <w:r w:rsidR="00A005CB">
        <w:rPr>
          <w:sz w:val="28"/>
          <w:szCs w:val="28"/>
        </w:rPr>
        <w:t>11</w:t>
      </w:r>
      <w:r>
        <w:rPr>
          <w:sz w:val="28"/>
          <w:szCs w:val="28"/>
        </w:rPr>
        <w:t xml:space="preserve"> месяцев  2018 года занимает 1</w:t>
      </w:r>
      <w:r w:rsidR="00A005CB">
        <w:rPr>
          <w:sz w:val="28"/>
          <w:szCs w:val="28"/>
        </w:rPr>
        <w:t>9</w:t>
      </w:r>
      <w:r w:rsidRPr="007523D0">
        <w:rPr>
          <w:sz w:val="28"/>
          <w:szCs w:val="28"/>
        </w:rPr>
        <w:t xml:space="preserve"> место</w:t>
      </w:r>
      <w:r w:rsidRPr="00266E08">
        <w:rPr>
          <w:sz w:val="28"/>
          <w:szCs w:val="28"/>
        </w:rPr>
        <w:t xml:space="preserve"> из </w:t>
      </w:r>
      <w:r w:rsidR="00CA29D4">
        <w:rPr>
          <w:sz w:val="28"/>
          <w:szCs w:val="28"/>
        </w:rPr>
        <w:t>40</w:t>
      </w:r>
      <w:r w:rsidRPr="00266E08">
        <w:rPr>
          <w:sz w:val="28"/>
          <w:szCs w:val="28"/>
        </w:rPr>
        <w:t>.</w:t>
      </w:r>
    </w:p>
    <w:p w:rsidR="00B40A61" w:rsidRDefault="00B40A61" w:rsidP="00DC5128">
      <w:pPr>
        <w:pStyle w:val="af6"/>
        <w:jc w:val="center"/>
        <w:rPr>
          <w:rFonts w:ascii="Times New Roman" w:hAnsi="Times New Roman"/>
          <w:i/>
          <w:sz w:val="28"/>
        </w:rPr>
      </w:pPr>
    </w:p>
    <w:p w:rsidR="00B40A61" w:rsidRDefault="002C349D" w:rsidP="00DC5128">
      <w:pPr>
        <w:pStyle w:val="af6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</w:t>
      </w:r>
      <w:r w:rsidR="00B40A61" w:rsidRPr="000F28CE">
        <w:rPr>
          <w:rFonts w:ascii="Times New Roman" w:hAnsi="Times New Roman"/>
          <w:i/>
          <w:sz w:val="28"/>
        </w:rPr>
        <w:t>правленческая деятельность</w:t>
      </w:r>
    </w:p>
    <w:p w:rsidR="00CA476C" w:rsidRDefault="00CA476C" w:rsidP="00DC5128">
      <w:pPr>
        <w:pStyle w:val="af6"/>
        <w:jc w:val="center"/>
        <w:rPr>
          <w:rFonts w:ascii="Times New Roman" w:hAnsi="Times New Roman"/>
          <w:i/>
          <w:sz w:val="28"/>
        </w:rPr>
      </w:pPr>
    </w:p>
    <w:p w:rsidR="005B6245" w:rsidRPr="00D11046" w:rsidRDefault="005B6245" w:rsidP="005B6245">
      <w:pPr>
        <w:ind w:firstLine="851"/>
        <w:jc w:val="both"/>
        <w:rPr>
          <w:sz w:val="28"/>
          <w:szCs w:val="28"/>
        </w:rPr>
      </w:pPr>
      <w:r w:rsidRPr="00D11046">
        <w:rPr>
          <w:sz w:val="28"/>
          <w:szCs w:val="28"/>
        </w:rPr>
        <w:t xml:space="preserve">В отчетном периоде действовали следующие районные целевые программы правоохранительной направленности: </w:t>
      </w:r>
    </w:p>
    <w:p w:rsidR="005B6245" w:rsidRPr="00F20EA9" w:rsidRDefault="005B6245" w:rsidP="005B6245">
      <w:pPr>
        <w:ind w:firstLine="567"/>
        <w:jc w:val="both"/>
        <w:rPr>
          <w:color w:val="000000"/>
          <w:sz w:val="28"/>
          <w:szCs w:val="28"/>
        </w:rPr>
      </w:pPr>
      <w:r w:rsidRPr="00F20EA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F20E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20EA9">
        <w:rPr>
          <w:color w:val="000000"/>
          <w:sz w:val="28"/>
          <w:szCs w:val="28"/>
        </w:rPr>
        <w:t>Обеспечения прав граждан и их безопасности в Клю</w:t>
      </w:r>
      <w:r>
        <w:rPr>
          <w:color w:val="000000"/>
          <w:sz w:val="28"/>
          <w:szCs w:val="28"/>
        </w:rPr>
        <w:t>чевском районе на 2015-2020 гг.»</w:t>
      </w:r>
    </w:p>
    <w:p w:rsidR="005B6245" w:rsidRDefault="005B6245" w:rsidP="005B624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20E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«Профилактика </w:t>
      </w:r>
      <w:r w:rsidRPr="00F20EA9">
        <w:rPr>
          <w:color w:val="000000"/>
          <w:sz w:val="28"/>
          <w:szCs w:val="28"/>
        </w:rPr>
        <w:t>терро</w:t>
      </w:r>
      <w:r>
        <w:rPr>
          <w:color w:val="000000"/>
          <w:sz w:val="28"/>
          <w:szCs w:val="28"/>
        </w:rPr>
        <w:t>ризма и экстремизма на территории муниципального образования Ключевский район Алтайского края</w:t>
      </w:r>
      <w:r w:rsidRPr="00F20EA9">
        <w:rPr>
          <w:color w:val="000000"/>
          <w:sz w:val="28"/>
          <w:szCs w:val="28"/>
        </w:rPr>
        <w:t xml:space="preserve"> в на 201</w:t>
      </w:r>
      <w:r>
        <w:rPr>
          <w:color w:val="000000"/>
          <w:sz w:val="28"/>
          <w:szCs w:val="28"/>
        </w:rPr>
        <w:t>6</w:t>
      </w:r>
      <w:r w:rsidRPr="00F20EA9">
        <w:rPr>
          <w:color w:val="000000"/>
          <w:sz w:val="28"/>
          <w:szCs w:val="28"/>
        </w:rPr>
        <w:t>-2020 годы</w:t>
      </w:r>
      <w:r>
        <w:rPr>
          <w:color w:val="000000"/>
          <w:sz w:val="28"/>
          <w:szCs w:val="28"/>
        </w:rPr>
        <w:t>».</w:t>
      </w:r>
    </w:p>
    <w:p w:rsidR="005B6245" w:rsidRPr="00210D96" w:rsidRDefault="005B6245" w:rsidP="005B624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«Комплексные меры противодействия злоупотреблению наркотиками и их незаконному обороту в Ключевском районе</w:t>
      </w:r>
      <w:r w:rsidRPr="00F20EA9">
        <w:rPr>
          <w:color w:val="000000"/>
          <w:sz w:val="28"/>
          <w:szCs w:val="28"/>
        </w:rPr>
        <w:t xml:space="preserve"> на 2017-2020 годы</w:t>
      </w:r>
      <w:r>
        <w:rPr>
          <w:color w:val="000000"/>
          <w:sz w:val="28"/>
          <w:szCs w:val="28"/>
        </w:rPr>
        <w:t>».</w:t>
      </w:r>
    </w:p>
    <w:p w:rsidR="0049021E" w:rsidRDefault="005B6245" w:rsidP="00B05573">
      <w:pPr>
        <w:ind w:firstLine="567"/>
        <w:jc w:val="both"/>
        <w:rPr>
          <w:i/>
          <w:sz w:val="28"/>
        </w:rPr>
      </w:pPr>
      <w:r w:rsidRPr="00D11046">
        <w:rPr>
          <w:sz w:val="28"/>
          <w:szCs w:val="28"/>
        </w:rPr>
        <w:t xml:space="preserve">В отчетном периоде на плановой основе проводятся совместные межведомственные совещания  </w:t>
      </w:r>
      <w:r w:rsidRPr="00D11046">
        <w:rPr>
          <w:spacing w:val="-2"/>
          <w:sz w:val="28"/>
          <w:szCs w:val="28"/>
        </w:rPr>
        <w:t>по проблемам борьбы с преступностью и охраны общественного порядка с руководителями сельских администраций района, где поднимаются проблемные вопросы, касающиеся результатов</w:t>
      </w:r>
      <w:r w:rsidRPr="00D11046">
        <w:rPr>
          <w:sz w:val="28"/>
          <w:szCs w:val="28"/>
        </w:rPr>
        <w:t xml:space="preserve"> работы правоохранительных органов, укрепления законности и правопорядка в районе, перспективы и задачи в работе на предстоящий период. Поднимались проблемы роста преступлений совершаемых на улице и в общественных местах,  состояние прокур</w:t>
      </w:r>
      <w:r w:rsidR="00931B9E">
        <w:rPr>
          <w:sz w:val="28"/>
          <w:szCs w:val="28"/>
        </w:rPr>
        <w:t xml:space="preserve">орского надзора за раскрытием и </w:t>
      </w:r>
      <w:r w:rsidRPr="00D11046">
        <w:rPr>
          <w:sz w:val="28"/>
          <w:szCs w:val="28"/>
        </w:rPr>
        <w:t>расследованием преступлений.</w:t>
      </w:r>
    </w:p>
    <w:p w:rsidR="00B40A61" w:rsidRDefault="00B40A61" w:rsidP="00DC5128">
      <w:pPr>
        <w:pStyle w:val="af6"/>
        <w:jc w:val="center"/>
        <w:rPr>
          <w:rFonts w:ascii="Times New Roman" w:hAnsi="Times New Roman"/>
          <w:i/>
          <w:sz w:val="28"/>
        </w:rPr>
      </w:pPr>
      <w:r w:rsidRPr="003E721D">
        <w:rPr>
          <w:rFonts w:ascii="Times New Roman" w:hAnsi="Times New Roman"/>
          <w:i/>
          <w:sz w:val="28"/>
        </w:rPr>
        <w:t>Учетно-регистрационная деятельность</w:t>
      </w:r>
    </w:p>
    <w:p w:rsidR="00CA476C" w:rsidRDefault="00CA476C" w:rsidP="00B673E0">
      <w:pPr>
        <w:pStyle w:val="af6"/>
        <w:ind w:firstLine="851"/>
        <w:jc w:val="center"/>
        <w:rPr>
          <w:rFonts w:ascii="Times New Roman" w:hAnsi="Times New Roman"/>
          <w:i/>
          <w:sz w:val="28"/>
        </w:rPr>
      </w:pPr>
    </w:p>
    <w:p w:rsidR="00B40A61" w:rsidRPr="007D0DBC" w:rsidRDefault="00180421" w:rsidP="00B673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2B4604">
        <w:rPr>
          <w:sz w:val="28"/>
          <w:szCs w:val="28"/>
        </w:rPr>
        <w:t xml:space="preserve">незначительном росте </w:t>
      </w:r>
      <w:r>
        <w:rPr>
          <w:sz w:val="28"/>
          <w:szCs w:val="28"/>
        </w:rPr>
        <w:t xml:space="preserve">на </w:t>
      </w:r>
      <w:r w:rsidR="002B4604">
        <w:rPr>
          <w:sz w:val="28"/>
          <w:szCs w:val="28"/>
        </w:rPr>
        <w:t>0,1</w:t>
      </w:r>
      <w:r w:rsidR="00B40A61" w:rsidRPr="007D0DBC">
        <w:rPr>
          <w:sz w:val="28"/>
          <w:szCs w:val="28"/>
        </w:rPr>
        <w:t xml:space="preserve">% </w:t>
      </w:r>
      <w:r w:rsidR="00C061A6">
        <w:rPr>
          <w:sz w:val="28"/>
          <w:szCs w:val="28"/>
        </w:rPr>
        <w:t xml:space="preserve">(с </w:t>
      </w:r>
      <w:r w:rsidR="002B4604">
        <w:rPr>
          <w:sz w:val="28"/>
          <w:szCs w:val="28"/>
        </w:rPr>
        <w:t>2456</w:t>
      </w:r>
      <w:r w:rsidR="00525652">
        <w:rPr>
          <w:sz w:val="28"/>
          <w:szCs w:val="28"/>
        </w:rPr>
        <w:t xml:space="preserve"> </w:t>
      </w:r>
      <w:r w:rsidR="007D0DBC" w:rsidRPr="007D0DBC">
        <w:rPr>
          <w:sz w:val="28"/>
          <w:szCs w:val="28"/>
        </w:rPr>
        <w:t xml:space="preserve">до </w:t>
      </w:r>
      <w:r w:rsidR="002B4604">
        <w:rPr>
          <w:sz w:val="28"/>
          <w:szCs w:val="28"/>
        </w:rPr>
        <w:t>2459</w:t>
      </w:r>
      <w:r w:rsidR="00C061A6">
        <w:rPr>
          <w:sz w:val="28"/>
          <w:szCs w:val="28"/>
        </w:rPr>
        <w:t>)</w:t>
      </w:r>
      <w:r w:rsidR="00B40A61" w:rsidRPr="007D0DBC">
        <w:rPr>
          <w:sz w:val="28"/>
          <w:szCs w:val="28"/>
        </w:rPr>
        <w:t xml:space="preserve"> </w:t>
      </w:r>
      <w:r w:rsidR="002B4604">
        <w:rPr>
          <w:sz w:val="28"/>
          <w:szCs w:val="28"/>
        </w:rPr>
        <w:t>числа зарегистрированных заявле</w:t>
      </w:r>
      <w:r w:rsidR="00B40A61" w:rsidRPr="007D0DBC">
        <w:rPr>
          <w:sz w:val="28"/>
          <w:szCs w:val="28"/>
        </w:rPr>
        <w:t xml:space="preserve">ний, сообщений и иной информации о происшествиях улучшилось состояние законности по их рассмотрению. </w:t>
      </w:r>
    </w:p>
    <w:p w:rsidR="00B40A61" w:rsidRPr="00060202" w:rsidRDefault="00B40A61" w:rsidP="00B673E0">
      <w:pPr>
        <w:pStyle w:val="afb"/>
        <w:ind w:firstLine="851"/>
        <w:jc w:val="both"/>
        <w:rPr>
          <w:sz w:val="28"/>
          <w:szCs w:val="28"/>
        </w:rPr>
      </w:pPr>
      <w:r w:rsidRPr="007D0DBC">
        <w:rPr>
          <w:sz w:val="28"/>
        </w:rPr>
        <w:t xml:space="preserve">Массив заявлений, сообщений и иной информации, по которым приняты решения об отказе в возбуждении уголовного дела </w:t>
      </w:r>
      <w:r w:rsidRPr="007D0DBC">
        <w:rPr>
          <w:sz w:val="28"/>
          <w:szCs w:val="28"/>
        </w:rPr>
        <w:t xml:space="preserve">за </w:t>
      </w:r>
      <w:r w:rsidR="002B4604"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 w:rsidRPr="007D0DBC">
        <w:rPr>
          <w:sz w:val="28"/>
          <w:szCs w:val="28"/>
        </w:rPr>
        <w:t xml:space="preserve"> 201</w:t>
      </w:r>
      <w:r w:rsidR="00EB1EF8">
        <w:rPr>
          <w:sz w:val="28"/>
          <w:szCs w:val="28"/>
        </w:rPr>
        <w:t>8</w:t>
      </w:r>
      <w:r w:rsidRPr="007D0DBC">
        <w:rPr>
          <w:sz w:val="28"/>
          <w:szCs w:val="28"/>
        </w:rPr>
        <w:t xml:space="preserve"> года в сравнении с аналогичным периодом прошлого года</w:t>
      </w:r>
      <w:r w:rsidR="00D1417D" w:rsidRPr="007D0DBC">
        <w:rPr>
          <w:sz w:val="28"/>
          <w:szCs w:val="28"/>
        </w:rPr>
        <w:t xml:space="preserve"> </w:t>
      </w:r>
      <w:r w:rsidR="00EB1EF8">
        <w:rPr>
          <w:sz w:val="28"/>
          <w:szCs w:val="28"/>
        </w:rPr>
        <w:t>также увеличился</w:t>
      </w:r>
      <w:r w:rsidR="00EB22E0">
        <w:rPr>
          <w:sz w:val="28"/>
          <w:szCs w:val="28"/>
        </w:rPr>
        <w:t xml:space="preserve"> </w:t>
      </w:r>
      <w:r w:rsidR="00D1417D" w:rsidRPr="007D0DBC">
        <w:rPr>
          <w:sz w:val="28"/>
          <w:szCs w:val="28"/>
        </w:rPr>
        <w:t xml:space="preserve">на </w:t>
      </w:r>
      <w:r w:rsidR="002B4604">
        <w:rPr>
          <w:sz w:val="28"/>
          <w:szCs w:val="28"/>
        </w:rPr>
        <w:t>29,2</w:t>
      </w:r>
      <w:r w:rsidR="00264C31">
        <w:rPr>
          <w:sz w:val="28"/>
          <w:szCs w:val="28"/>
        </w:rPr>
        <w:t xml:space="preserve">% (с </w:t>
      </w:r>
      <w:r w:rsidR="002B4604">
        <w:rPr>
          <w:sz w:val="28"/>
          <w:szCs w:val="28"/>
        </w:rPr>
        <w:t>3</w:t>
      </w:r>
      <w:r w:rsidR="00FB483F">
        <w:rPr>
          <w:sz w:val="28"/>
          <w:szCs w:val="28"/>
        </w:rPr>
        <w:t>46</w:t>
      </w:r>
      <w:r w:rsidR="003B6227" w:rsidRPr="007D0DBC">
        <w:rPr>
          <w:sz w:val="28"/>
          <w:szCs w:val="28"/>
        </w:rPr>
        <w:t xml:space="preserve"> до</w:t>
      </w:r>
      <w:r w:rsidR="00264C31">
        <w:rPr>
          <w:sz w:val="28"/>
          <w:szCs w:val="28"/>
        </w:rPr>
        <w:t xml:space="preserve"> </w:t>
      </w:r>
      <w:r w:rsidR="002B4604">
        <w:rPr>
          <w:sz w:val="28"/>
          <w:szCs w:val="28"/>
        </w:rPr>
        <w:t>447</w:t>
      </w:r>
      <w:r w:rsidR="007D0DBC">
        <w:rPr>
          <w:sz w:val="28"/>
          <w:szCs w:val="28"/>
        </w:rPr>
        <w:t xml:space="preserve">), что  составило </w:t>
      </w:r>
      <w:r w:rsidR="001B3D92">
        <w:rPr>
          <w:sz w:val="28"/>
          <w:szCs w:val="28"/>
        </w:rPr>
        <w:t>18,2</w:t>
      </w:r>
      <w:r w:rsidR="009B4A83" w:rsidRPr="007D0DBC">
        <w:rPr>
          <w:sz w:val="28"/>
          <w:szCs w:val="28"/>
        </w:rPr>
        <w:t xml:space="preserve"> </w:t>
      </w:r>
      <w:r w:rsidRPr="007D0DBC">
        <w:rPr>
          <w:sz w:val="28"/>
          <w:szCs w:val="28"/>
        </w:rPr>
        <w:t>% (</w:t>
      </w:r>
      <w:r w:rsidR="001B3D92"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 w:rsidRPr="007D0DBC">
        <w:rPr>
          <w:sz w:val="28"/>
          <w:szCs w:val="28"/>
        </w:rPr>
        <w:t xml:space="preserve"> 201</w:t>
      </w:r>
      <w:r w:rsidR="00EB1EF8">
        <w:rPr>
          <w:sz w:val="28"/>
          <w:szCs w:val="28"/>
        </w:rPr>
        <w:t>7</w:t>
      </w:r>
      <w:r w:rsidRPr="007D0DBC">
        <w:rPr>
          <w:sz w:val="28"/>
          <w:szCs w:val="28"/>
        </w:rPr>
        <w:t xml:space="preserve"> год</w:t>
      </w:r>
      <w:r w:rsidRPr="00060202">
        <w:rPr>
          <w:sz w:val="28"/>
          <w:szCs w:val="28"/>
        </w:rPr>
        <w:t>а</w:t>
      </w:r>
      <w:r w:rsidR="009B4A83">
        <w:rPr>
          <w:sz w:val="28"/>
          <w:szCs w:val="28"/>
        </w:rPr>
        <w:t xml:space="preserve"> – </w:t>
      </w:r>
      <w:r w:rsidR="001B3D92">
        <w:rPr>
          <w:sz w:val="28"/>
          <w:szCs w:val="28"/>
        </w:rPr>
        <w:t>14,1</w:t>
      </w:r>
      <w:r w:rsidRPr="00060202">
        <w:rPr>
          <w:sz w:val="28"/>
          <w:szCs w:val="28"/>
        </w:rPr>
        <w:t xml:space="preserve">%) от общего числа рассмотренных заявлений, сообщений и иной информации о происшествиях. </w:t>
      </w:r>
    </w:p>
    <w:p w:rsidR="00B40A61" w:rsidRPr="00C2396A" w:rsidRDefault="00931B9E" w:rsidP="00B673E0">
      <w:pPr>
        <w:ind w:firstLine="851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4572" distL="114300" distR="114300" simplePos="0" relativeHeight="25166899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59055</wp:posOffset>
            </wp:positionV>
            <wp:extent cx="3705860" cy="3971925"/>
            <wp:effectExtent l="57150" t="19050" r="46990" b="0"/>
            <wp:wrapSquare wrapText="bothSides"/>
            <wp:docPr id="3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bookmarkEnd w:id="0"/>
      <w:r w:rsidR="009B4A83">
        <w:rPr>
          <w:sz w:val="28"/>
          <w:szCs w:val="28"/>
        </w:rPr>
        <w:t>В 201</w:t>
      </w:r>
      <w:r w:rsidR="00EB1EF8">
        <w:rPr>
          <w:sz w:val="28"/>
          <w:szCs w:val="28"/>
        </w:rPr>
        <w:t>8</w:t>
      </w:r>
      <w:r w:rsidR="009B4A83">
        <w:rPr>
          <w:sz w:val="28"/>
          <w:szCs w:val="28"/>
        </w:rPr>
        <w:t xml:space="preserve"> году возбуждено </w:t>
      </w:r>
      <w:r w:rsidR="00FB483F">
        <w:rPr>
          <w:sz w:val="28"/>
          <w:szCs w:val="28"/>
        </w:rPr>
        <w:t>3</w:t>
      </w:r>
      <w:r w:rsidR="001C71F8">
        <w:rPr>
          <w:sz w:val="28"/>
          <w:szCs w:val="28"/>
        </w:rPr>
        <w:t xml:space="preserve"> уголовн</w:t>
      </w:r>
      <w:r w:rsidR="005F600F">
        <w:rPr>
          <w:sz w:val="28"/>
          <w:szCs w:val="28"/>
        </w:rPr>
        <w:t>ых</w:t>
      </w:r>
      <w:r w:rsidR="001C71F8">
        <w:rPr>
          <w:sz w:val="28"/>
          <w:szCs w:val="28"/>
        </w:rPr>
        <w:t xml:space="preserve"> дел</w:t>
      </w:r>
      <w:r w:rsidR="005F600F">
        <w:rPr>
          <w:sz w:val="28"/>
          <w:szCs w:val="28"/>
        </w:rPr>
        <w:t>а</w:t>
      </w:r>
      <w:r w:rsidR="00B40A61" w:rsidRPr="00060202">
        <w:rPr>
          <w:sz w:val="28"/>
          <w:szCs w:val="28"/>
        </w:rPr>
        <w:t xml:space="preserve">  (</w:t>
      </w:r>
      <w:r w:rsidR="001B3D92"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 w:rsidR="0059138A">
        <w:rPr>
          <w:sz w:val="28"/>
          <w:szCs w:val="28"/>
        </w:rPr>
        <w:t xml:space="preserve"> 201</w:t>
      </w:r>
      <w:r w:rsidR="00EB1EF8">
        <w:rPr>
          <w:sz w:val="28"/>
          <w:szCs w:val="28"/>
        </w:rPr>
        <w:t>7</w:t>
      </w:r>
      <w:r w:rsidR="0059138A">
        <w:rPr>
          <w:sz w:val="28"/>
          <w:szCs w:val="28"/>
        </w:rPr>
        <w:t xml:space="preserve"> г.</w:t>
      </w:r>
      <w:r w:rsidR="00B40A61" w:rsidRPr="00060202">
        <w:rPr>
          <w:sz w:val="28"/>
          <w:szCs w:val="28"/>
        </w:rPr>
        <w:t xml:space="preserve"> – </w:t>
      </w:r>
      <w:r w:rsidR="001B3D92">
        <w:rPr>
          <w:sz w:val="28"/>
          <w:szCs w:val="28"/>
        </w:rPr>
        <w:t>9</w:t>
      </w:r>
      <w:r w:rsidR="00B40A61" w:rsidRPr="00060202">
        <w:rPr>
          <w:sz w:val="28"/>
          <w:szCs w:val="28"/>
        </w:rPr>
        <w:t xml:space="preserve">) при отмене постановления об отказе в возбуждении уголовного дела, что составляет </w:t>
      </w:r>
      <w:r w:rsidR="00CB2FD0">
        <w:rPr>
          <w:sz w:val="28"/>
          <w:szCs w:val="28"/>
        </w:rPr>
        <w:t>0,</w:t>
      </w:r>
      <w:r w:rsidR="001B3D92">
        <w:rPr>
          <w:sz w:val="28"/>
          <w:szCs w:val="28"/>
        </w:rPr>
        <w:t>7</w:t>
      </w:r>
      <w:r w:rsidR="00B40A61" w:rsidRPr="00060202">
        <w:rPr>
          <w:sz w:val="28"/>
          <w:szCs w:val="28"/>
        </w:rPr>
        <w:t>% (</w:t>
      </w:r>
      <w:r w:rsidR="001B3D92"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 w:rsidR="0059138A">
        <w:rPr>
          <w:sz w:val="28"/>
          <w:szCs w:val="28"/>
        </w:rPr>
        <w:t xml:space="preserve"> 201</w:t>
      </w:r>
      <w:r w:rsidR="00CB2FD0">
        <w:rPr>
          <w:sz w:val="28"/>
          <w:szCs w:val="28"/>
        </w:rPr>
        <w:t>7</w:t>
      </w:r>
      <w:r w:rsidR="0059138A">
        <w:rPr>
          <w:sz w:val="28"/>
          <w:szCs w:val="28"/>
        </w:rPr>
        <w:t xml:space="preserve"> г.</w:t>
      </w:r>
      <w:r w:rsidR="00B40A61" w:rsidRPr="00060202">
        <w:rPr>
          <w:sz w:val="28"/>
          <w:szCs w:val="28"/>
        </w:rPr>
        <w:t xml:space="preserve"> – </w:t>
      </w:r>
      <w:r w:rsidR="001B3D92">
        <w:rPr>
          <w:sz w:val="28"/>
          <w:szCs w:val="28"/>
        </w:rPr>
        <w:t>2,6</w:t>
      </w:r>
      <w:r w:rsidR="00393E88">
        <w:rPr>
          <w:sz w:val="28"/>
          <w:szCs w:val="28"/>
        </w:rPr>
        <w:t xml:space="preserve"> </w:t>
      </w:r>
      <w:r w:rsidR="00B40A61" w:rsidRPr="00060202">
        <w:rPr>
          <w:sz w:val="28"/>
          <w:szCs w:val="28"/>
        </w:rPr>
        <w:t>%) от общего числа вынесенных постановлений об отказе в возбуждении</w:t>
      </w:r>
      <w:r w:rsidR="00B40A61">
        <w:rPr>
          <w:sz w:val="28"/>
          <w:szCs w:val="28"/>
        </w:rPr>
        <w:t xml:space="preserve"> уголовного дела</w:t>
      </w:r>
      <w:r w:rsidR="00B40A61" w:rsidRPr="00C2396A">
        <w:rPr>
          <w:sz w:val="28"/>
          <w:szCs w:val="28"/>
        </w:rPr>
        <w:t>.</w:t>
      </w:r>
    </w:p>
    <w:p w:rsidR="00B40A61" w:rsidRPr="002D5C10" w:rsidRDefault="00B40A61" w:rsidP="00B673E0">
      <w:pPr>
        <w:ind w:firstLine="851"/>
        <w:jc w:val="both"/>
        <w:rPr>
          <w:sz w:val="28"/>
          <w:szCs w:val="28"/>
        </w:rPr>
      </w:pPr>
      <w:r w:rsidRPr="001B3D92">
        <w:rPr>
          <w:sz w:val="28"/>
          <w:szCs w:val="28"/>
        </w:rPr>
        <w:t>Из органов прокуратуры</w:t>
      </w:r>
      <w:r w:rsidR="0099670E" w:rsidRPr="001B3D92">
        <w:rPr>
          <w:sz w:val="28"/>
          <w:szCs w:val="28"/>
        </w:rPr>
        <w:t xml:space="preserve"> за </w:t>
      </w:r>
      <w:r w:rsidR="001B3D92" w:rsidRPr="001B3D92">
        <w:rPr>
          <w:sz w:val="28"/>
          <w:szCs w:val="28"/>
        </w:rPr>
        <w:t>12</w:t>
      </w:r>
      <w:r w:rsidR="002B7DE9" w:rsidRPr="001B3D92">
        <w:rPr>
          <w:sz w:val="28"/>
          <w:szCs w:val="28"/>
        </w:rPr>
        <w:t xml:space="preserve"> месяцев</w:t>
      </w:r>
      <w:r w:rsidR="0099670E" w:rsidRPr="001B3D92">
        <w:rPr>
          <w:sz w:val="28"/>
          <w:szCs w:val="28"/>
        </w:rPr>
        <w:t xml:space="preserve"> 201</w:t>
      </w:r>
      <w:r w:rsidR="00393E88" w:rsidRPr="001B3D92">
        <w:rPr>
          <w:sz w:val="28"/>
          <w:szCs w:val="28"/>
        </w:rPr>
        <w:t>8</w:t>
      </w:r>
      <w:r w:rsidR="0099670E" w:rsidRPr="001B3D92">
        <w:rPr>
          <w:sz w:val="28"/>
          <w:szCs w:val="28"/>
        </w:rPr>
        <w:t xml:space="preserve"> года </w:t>
      </w:r>
      <w:r w:rsidR="002D5C10" w:rsidRPr="001B3D92">
        <w:rPr>
          <w:sz w:val="28"/>
          <w:szCs w:val="28"/>
        </w:rPr>
        <w:t xml:space="preserve">поступило одно </w:t>
      </w:r>
      <w:r w:rsidRPr="001B3D92">
        <w:rPr>
          <w:sz w:val="28"/>
          <w:szCs w:val="28"/>
        </w:rPr>
        <w:t>представлени</w:t>
      </w:r>
      <w:r w:rsidR="002D5C10" w:rsidRPr="001B3D92">
        <w:rPr>
          <w:sz w:val="28"/>
          <w:szCs w:val="28"/>
        </w:rPr>
        <w:t>е</w:t>
      </w:r>
      <w:r w:rsidRPr="001B3D92">
        <w:rPr>
          <w:sz w:val="28"/>
          <w:szCs w:val="28"/>
        </w:rPr>
        <w:t xml:space="preserve"> по фактам нарушений учетно-регистрационной и статистической дисциплины</w:t>
      </w:r>
      <w:r w:rsidR="00FB1306" w:rsidRPr="001B3D92">
        <w:rPr>
          <w:sz w:val="28"/>
          <w:szCs w:val="28"/>
        </w:rPr>
        <w:t xml:space="preserve"> (</w:t>
      </w:r>
      <w:r w:rsidR="001B3D92" w:rsidRPr="001B3D92">
        <w:rPr>
          <w:sz w:val="28"/>
          <w:szCs w:val="28"/>
        </w:rPr>
        <w:t>12</w:t>
      </w:r>
      <w:r w:rsidR="00FB1306" w:rsidRPr="001B3D92">
        <w:rPr>
          <w:sz w:val="28"/>
          <w:szCs w:val="28"/>
        </w:rPr>
        <w:t xml:space="preserve"> месяцев 2017 г. – 1 представление)</w:t>
      </w:r>
      <w:r w:rsidRPr="001B3D92">
        <w:rPr>
          <w:sz w:val="28"/>
          <w:szCs w:val="28"/>
        </w:rPr>
        <w:t>.</w:t>
      </w:r>
      <w:r w:rsidRPr="002D5C10">
        <w:rPr>
          <w:sz w:val="28"/>
          <w:szCs w:val="28"/>
        </w:rPr>
        <w:t xml:space="preserve"> </w:t>
      </w:r>
    </w:p>
    <w:p w:rsidR="00B40A61" w:rsidRDefault="005F600F" w:rsidP="00B673E0">
      <w:pPr>
        <w:pStyle w:val="afb"/>
        <w:ind w:firstLine="851"/>
        <w:jc w:val="both"/>
        <w:rPr>
          <w:sz w:val="28"/>
          <w:szCs w:val="28"/>
        </w:rPr>
      </w:pPr>
      <w:r w:rsidRPr="002D5C10">
        <w:rPr>
          <w:sz w:val="28"/>
          <w:szCs w:val="28"/>
        </w:rPr>
        <w:t xml:space="preserve">Фактов укрытия  преступлений </w:t>
      </w:r>
      <w:r w:rsidR="00D957AE" w:rsidRPr="002D5C10">
        <w:rPr>
          <w:sz w:val="28"/>
          <w:szCs w:val="28"/>
        </w:rPr>
        <w:t>сотрудниками полиции от регистрации</w:t>
      </w:r>
      <w:r w:rsidR="00D957AE">
        <w:rPr>
          <w:sz w:val="28"/>
          <w:szCs w:val="28"/>
        </w:rPr>
        <w:t xml:space="preserve"> и учета </w:t>
      </w:r>
      <w:r>
        <w:rPr>
          <w:sz w:val="28"/>
          <w:szCs w:val="28"/>
        </w:rPr>
        <w:t xml:space="preserve">за </w:t>
      </w:r>
      <w:r w:rsidR="004469EC">
        <w:rPr>
          <w:sz w:val="28"/>
          <w:szCs w:val="28"/>
        </w:rPr>
        <w:t>12</w:t>
      </w:r>
      <w:r w:rsidR="00735C5E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</w:t>
      </w:r>
      <w:r w:rsidR="00D957AE">
        <w:rPr>
          <w:sz w:val="28"/>
          <w:szCs w:val="28"/>
        </w:rPr>
        <w:t xml:space="preserve">2017- </w:t>
      </w:r>
      <w:r>
        <w:rPr>
          <w:sz w:val="28"/>
          <w:szCs w:val="28"/>
        </w:rPr>
        <w:t>201</w:t>
      </w:r>
      <w:r w:rsidR="007209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выявлено. </w:t>
      </w:r>
      <w:r w:rsidR="00D957AE">
        <w:rPr>
          <w:sz w:val="28"/>
          <w:szCs w:val="28"/>
        </w:rPr>
        <w:t>До</w:t>
      </w:r>
      <w:r w:rsidR="001C71F8">
        <w:rPr>
          <w:sz w:val="28"/>
          <w:szCs w:val="28"/>
        </w:rPr>
        <w:t>пущен</w:t>
      </w:r>
      <w:r w:rsidR="00941D00">
        <w:rPr>
          <w:sz w:val="28"/>
          <w:szCs w:val="28"/>
        </w:rPr>
        <w:t>о</w:t>
      </w:r>
      <w:r w:rsidR="001C71F8">
        <w:rPr>
          <w:sz w:val="28"/>
          <w:szCs w:val="28"/>
        </w:rPr>
        <w:t xml:space="preserve"> </w:t>
      </w:r>
      <w:r w:rsidR="00735C5E">
        <w:rPr>
          <w:sz w:val="28"/>
          <w:szCs w:val="28"/>
        </w:rPr>
        <w:t>три</w:t>
      </w:r>
      <w:r w:rsidR="001C71F8">
        <w:rPr>
          <w:sz w:val="28"/>
          <w:szCs w:val="28"/>
        </w:rPr>
        <w:t xml:space="preserve"> факт</w:t>
      </w:r>
      <w:r w:rsidR="00941D00">
        <w:rPr>
          <w:sz w:val="28"/>
          <w:szCs w:val="28"/>
        </w:rPr>
        <w:t>а</w:t>
      </w:r>
      <w:r w:rsidR="001C71F8">
        <w:rPr>
          <w:sz w:val="28"/>
          <w:szCs w:val="28"/>
        </w:rPr>
        <w:t xml:space="preserve"> </w:t>
      </w:r>
      <w:r w:rsidR="00B40A61" w:rsidRPr="00C2396A">
        <w:rPr>
          <w:sz w:val="28"/>
          <w:szCs w:val="28"/>
        </w:rPr>
        <w:t>нарушения УРД</w:t>
      </w:r>
      <w:r w:rsidR="00B40A61">
        <w:rPr>
          <w:sz w:val="28"/>
          <w:szCs w:val="28"/>
        </w:rPr>
        <w:t xml:space="preserve"> путем необоснованного отказа в возбуждении уголовного дела</w:t>
      </w:r>
      <w:r w:rsidR="00941D00">
        <w:rPr>
          <w:sz w:val="28"/>
          <w:szCs w:val="28"/>
        </w:rPr>
        <w:t xml:space="preserve">, </w:t>
      </w:r>
      <w:r w:rsidR="004469EC">
        <w:rPr>
          <w:sz w:val="28"/>
          <w:szCs w:val="28"/>
        </w:rPr>
        <w:t>(12 мес. 2017г. -2)</w:t>
      </w:r>
      <w:r w:rsidR="00941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0A61">
        <w:rPr>
          <w:sz w:val="28"/>
          <w:szCs w:val="28"/>
        </w:rPr>
        <w:t>К дисциплинарной</w:t>
      </w:r>
      <w:r w:rsidR="00B40A61" w:rsidRPr="00797B16">
        <w:rPr>
          <w:sz w:val="28"/>
          <w:szCs w:val="28"/>
        </w:rPr>
        <w:t xml:space="preserve"> ответственности за нарушения УРД</w:t>
      </w:r>
      <w:r w:rsidR="00455F63">
        <w:rPr>
          <w:sz w:val="28"/>
          <w:szCs w:val="28"/>
        </w:rPr>
        <w:t xml:space="preserve"> в отчетном периоде 201</w:t>
      </w:r>
      <w:r w:rsidR="00941D00">
        <w:rPr>
          <w:sz w:val="28"/>
          <w:szCs w:val="28"/>
        </w:rPr>
        <w:t>8</w:t>
      </w:r>
      <w:r w:rsidR="00455F63">
        <w:rPr>
          <w:sz w:val="28"/>
          <w:szCs w:val="28"/>
        </w:rPr>
        <w:t xml:space="preserve"> года привле</w:t>
      </w:r>
      <w:r w:rsidR="00941D00">
        <w:rPr>
          <w:sz w:val="28"/>
          <w:szCs w:val="28"/>
        </w:rPr>
        <w:t>чен 1 сотрудник</w:t>
      </w:r>
      <w:r w:rsidR="00455F63">
        <w:rPr>
          <w:sz w:val="28"/>
          <w:szCs w:val="28"/>
        </w:rPr>
        <w:t xml:space="preserve"> </w:t>
      </w:r>
      <w:r w:rsidR="003E4354">
        <w:rPr>
          <w:sz w:val="28"/>
          <w:szCs w:val="28"/>
        </w:rPr>
        <w:t xml:space="preserve">(за </w:t>
      </w:r>
      <w:r w:rsidR="004469EC">
        <w:rPr>
          <w:sz w:val="28"/>
          <w:szCs w:val="28"/>
        </w:rPr>
        <w:t>12</w:t>
      </w:r>
      <w:r w:rsidR="00735C5E">
        <w:rPr>
          <w:sz w:val="28"/>
          <w:szCs w:val="28"/>
        </w:rPr>
        <w:t xml:space="preserve"> месяцев</w:t>
      </w:r>
      <w:r w:rsidR="003E4354">
        <w:rPr>
          <w:sz w:val="28"/>
          <w:szCs w:val="28"/>
        </w:rPr>
        <w:t xml:space="preserve"> 201</w:t>
      </w:r>
      <w:r w:rsidR="00941D00">
        <w:rPr>
          <w:sz w:val="28"/>
          <w:szCs w:val="28"/>
        </w:rPr>
        <w:t>7</w:t>
      </w:r>
      <w:r w:rsidR="003E4354">
        <w:rPr>
          <w:sz w:val="28"/>
          <w:szCs w:val="28"/>
        </w:rPr>
        <w:t xml:space="preserve"> года </w:t>
      </w:r>
      <w:r w:rsidR="001C71F8">
        <w:rPr>
          <w:sz w:val="28"/>
          <w:szCs w:val="28"/>
        </w:rPr>
        <w:t xml:space="preserve">привлечено </w:t>
      </w:r>
      <w:r w:rsidR="004469EC">
        <w:rPr>
          <w:sz w:val="28"/>
          <w:szCs w:val="28"/>
        </w:rPr>
        <w:t>8</w:t>
      </w:r>
      <w:r w:rsidR="001C71F8">
        <w:rPr>
          <w:sz w:val="28"/>
          <w:szCs w:val="28"/>
        </w:rPr>
        <w:t xml:space="preserve"> сотрудник</w:t>
      </w:r>
      <w:r w:rsidR="00941D00">
        <w:rPr>
          <w:sz w:val="28"/>
          <w:szCs w:val="28"/>
        </w:rPr>
        <w:t>ов</w:t>
      </w:r>
      <w:r w:rsidR="001C71F8">
        <w:rPr>
          <w:sz w:val="28"/>
          <w:szCs w:val="28"/>
        </w:rPr>
        <w:t xml:space="preserve"> </w:t>
      </w:r>
      <w:r w:rsidR="00B40A61">
        <w:rPr>
          <w:sz w:val="28"/>
          <w:szCs w:val="28"/>
        </w:rPr>
        <w:t>ОП</w:t>
      </w:r>
      <w:r w:rsidR="003E4354">
        <w:rPr>
          <w:sz w:val="28"/>
          <w:szCs w:val="28"/>
        </w:rPr>
        <w:t xml:space="preserve">, в том числе </w:t>
      </w:r>
      <w:r w:rsidR="008E6C62">
        <w:rPr>
          <w:sz w:val="28"/>
          <w:szCs w:val="28"/>
        </w:rPr>
        <w:t>1</w:t>
      </w:r>
      <w:r w:rsidR="003E4354">
        <w:rPr>
          <w:sz w:val="28"/>
          <w:szCs w:val="28"/>
        </w:rPr>
        <w:t xml:space="preserve"> сотрудник за необоснованный отказ в возбуждении уголовного дела)</w:t>
      </w:r>
      <w:r w:rsidR="001C71F8">
        <w:rPr>
          <w:sz w:val="28"/>
          <w:szCs w:val="28"/>
        </w:rPr>
        <w:t>,</w:t>
      </w:r>
      <w:r w:rsidR="00B40A61" w:rsidRPr="00797B16">
        <w:rPr>
          <w:sz w:val="28"/>
          <w:szCs w:val="28"/>
        </w:rPr>
        <w:t xml:space="preserve"> уголовные дела за</w:t>
      </w:r>
      <w:r w:rsidR="00B40A61">
        <w:rPr>
          <w:sz w:val="28"/>
          <w:szCs w:val="28"/>
        </w:rPr>
        <w:t xml:space="preserve"> нарушения УРД  не возбуждались</w:t>
      </w:r>
      <w:r w:rsidR="00B40A61" w:rsidRPr="00797B16">
        <w:rPr>
          <w:sz w:val="28"/>
          <w:szCs w:val="28"/>
        </w:rPr>
        <w:t xml:space="preserve">. </w:t>
      </w: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11"/>
      </w:tblGrid>
      <w:tr w:rsidR="00B40A61" w:rsidTr="00BC5A70">
        <w:tc>
          <w:tcPr>
            <w:tcW w:w="4785" w:type="dxa"/>
          </w:tcPr>
          <w:p w:rsidR="00B40A61" w:rsidRPr="001F53C3" w:rsidRDefault="00B40A61" w:rsidP="007D0DBC">
            <w:pPr>
              <w:pStyle w:val="afb"/>
              <w:ind w:firstLine="0"/>
              <w:jc w:val="both"/>
              <w:rPr>
                <w:color w:val="0000CC"/>
                <w:sz w:val="28"/>
              </w:rPr>
            </w:pPr>
            <w:r w:rsidRPr="001F53C3">
              <w:rPr>
                <w:noProof/>
                <w:color w:val="0000CC"/>
                <w:sz w:val="28"/>
              </w:rPr>
              <w:lastRenderedPageBreak/>
              <w:drawing>
                <wp:inline distT="0" distB="0" distL="0" distR="0">
                  <wp:extent cx="3008630" cy="3962400"/>
                  <wp:effectExtent l="19050" t="0" r="1270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40A61" w:rsidRDefault="00B40A61" w:rsidP="007D0DBC">
            <w:pPr>
              <w:pStyle w:val="aff5"/>
              <w:ind w:firstLine="35"/>
              <w:jc w:val="both"/>
              <w:rPr>
                <w:sz w:val="28"/>
                <w:szCs w:val="28"/>
              </w:rPr>
            </w:pPr>
            <w:r w:rsidRPr="001B39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08630" cy="3962400"/>
                  <wp:effectExtent l="0" t="0" r="0" b="0"/>
                  <wp:docPr id="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4A64EA" w:rsidRDefault="004A64EA" w:rsidP="00B673E0">
      <w:pPr>
        <w:pStyle w:val="a7"/>
        <w:spacing w:after="0"/>
        <w:ind w:firstLine="851"/>
        <w:jc w:val="center"/>
        <w:rPr>
          <w:i/>
          <w:sz w:val="28"/>
          <w:szCs w:val="28"/>
        </w:rPr>
      </w:pPr>
    </w:p>
    <w:p w:rsidR="00B40A61" w:rsidRDefault="00B40A61" w:rsidP="00B673E0">
      <w:pPr>
        <w:pStyle w:val="a7"/>
        <w:spacing w:after="0"/>
        <w:ind w:firstLine="851"/>
        <w:jc w:val="center"/>
        <w:rPr>
          <w:i/>
          <w:sz w:val="28"/>
          <w:szCs w:val="28"/>
        </w:rPr>
      </w:pPr>
      <w:r w:rsidRPr="00D84154">
        <w:rPr>
          <w:i/>
          <w:sz w:val="28"/>
          <w:szCs w:val="28"/>
        </w:rPr>
        <w:t>Раскрытие и расследование преступлений</w:t>
      </w:r>
    </w:p>
    <w:p w:rsidR="004A64EA" w:rsidRDefault="004A64EA" w:rsidP="00B673E0">
      <w:pPr>
        <w:pStyle w:val="a7"/>
        <w:spacing w:after="0"/>
        <w:ind w:firstLine="851"/>
        <w:jc w:val="center"/>
        <w:rPr>
          <w:i/>
          <w:sz w:val="28"/>
          <w:szCs w:val="28"/>
        </w:rPr>
      </w:pPr>
    </w:p>
    <w:p w:rsidR="00B40A61" w:rsidRPr="0061746A" w:rsidRDefault="00B40A61" w:rsidP="00B673E0">
      <w:pPr>
        <w:pStyle w:val="a7"/>
        <w:spacing w:after="0"/>
        <w:ind w:firstLine="851"/>
        <w:jc w:val="both"/>
        <w:rPr>
          <w:sz w:val="28"/>
          <w:szCs w:val="28"/>
        </w:rPr>
      </w:pPr>
      <w:r w:rsidRPr="0061746A">
        <w:rPr>
          <w:sz w:val="28"/>
          <w:szCs w:val="28"/>
        </w:rPr>
        <w:t xml:space="preserve">Сотрудниками ОП расследовано </w:t>
      </w:r>
      <w:r w:rsidR="006A6EDA">
        <w:rPr>
          <w:sz w:val="28"/>
          <w:szCs w:val="28"/>
        </w:rPr>
        <w:t>182</w:t>
      </w:r>
      <w:r w:rsidR="008542B7">
        <w:rPr>
          <w:sz w:val="28"/>
          <w:szCs w:val="28"/>
        </w:rPr>
        <w:t xml:space="preserve"> п</w:t>
      </w:r>
      <w:r w:rsidRPr="0061746A">
        <w:rPr>
          <w:sz w:val="28"/>
          <w:szCs w:val="28"/>
        </w:rPr>
        <w:t>реступн</w:t>
      </w:r>
      <w:r w:rsidR="008542B7">
        <w:rPr>
          <w:sz w:val="28"/>
          <w:szCs w:val="28"/>
        </w:rPr>
        <w:t>ых</w:t>
      </w:r>
      <w:r w:rsidRPr="0061746A">
        <w:rPr>
          <w:sz w:val="28"/>
          <w:szCs w:val="28"/>
        </w:rPr>
        <w:t xml:space="preserve"> посягательств  </w:t>
      </w:r>
      <w:r w:rsidR="00D84154">
        <w:rPr>
          <w:sz w:val="28"/>
          <w:szCs w:val="28"/>
        </w:rPr>
        <w:t>(</w:t>
      </w:r>
      <w:r w:rsidR="006A6EDA">
        <w:rPr>
          <w:sz w:val="28"/>
          <w:szCs w:val="28"/>
        </w:rPr>
        <w:t>185</w:t>
      </w:r>
      <w:r w:rsidR="00D84154">
        <w:rPr>
          <w:sz w:val="28"/>
          <w:szCs w:val="28"/>
        </w:rPr>
        <w:t xml:space="preserve"> - за </w:t>
      </w:r>
      <w:r w:rsidR="006A6EDA">
        <w:rPr>
          <w:sz w:val="28"/>
          <w:szCs w:val="28"/>
        </w:rPr>
        <w:t>12</w:t>
      </w:r>
      <w:r w:rsidR="00D84154">
        <w:rPr>
          <w:sz w:val="28"/>
          <w:szCs w:val="28"/>
        </w:rPr>
        <w:t xml:space="preserve"> месяцев 2017 года</w:t>
      </w:r>
      <w:r w:rsidR="0099670E">
        <w:rPr>
          <w:sz w:val="28"/>
          <w:szCs w:val="28"/>
        </w:rPr>
        <w:t>)</w:t>
      </w:r>
      <w:r w:rsidRPr="0061746A">
        <w:rPr>
          <w:sz w:val="28"/>
          <w:szCs w:val="28"/>
        </w:rPr>
        <w:t xml:space="preserve">, в том числе </w:t>
      </w:r>
      <w:r w:rsidR="006A6EDA">
        <w:rPr>
          <w:sz w:val="28"/>
          <w:szCs w:val="28"/>
        </w:rPr>
        <w:t>100</w:t>
      </w:r>
      <w:r w:rsidR="009967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A6EDA">
        <w:rPr>
          <w:sz w:val="28"/>
          <w:szCs w:val="28"/>
        </w:rPr>
        <w:t>8</w:t>
      </w:r>
      <w:r w:rsidR="003566AA">
        <w:rPr>
          <w:sz w:val="28"/>
          <w:szCs w:val="28"/>
        </w:rPr>
        <w:t>5</w:t>
      </w:r>
      <w:r w:rsidR="00D32EC1">
        <w:rPr>
          <w:sz w:val="28"/>
          <w:szCs w:val="28"/>
        </w:rPr>
        <w:t xml:space="preserve"> </w:t>
      </w:r>
      <w:r w:rsidR="00A311C2">
        <w:rPr>
          <w:sz w:val="28"/>
          <w:szCs w:val="28"/>
        </w:rPr>
        <w:t xml:space="preserve">- </w:t>
      </w:r>
      <w:r w:rsidR="00D32EC1">
        <w:rPr>
          <w:sz w:val="28"/>
          <w:szCs w:val="28"/>
        </w:rPr>
        <w:t xml:space="preserve">за </w:t>
      </w:r>
      <w:r w:rsidR="006A6EDA"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 w:rsidR="00D32EC1">
        <w:rPr>
          <w:sz w:val="28"/>
          <w:szCs w:val="28"/>
        </w:rPr>
        <w:t xml:space="preserve"> 201</w:t>
      </w:r>
      <w:r w:rsidR="00D84154">
        <w:rPr>
          <w:sz w:val="28"/>
          <w:szCs w:val="28"/>
        </w:rPr>
        <w:t>7</w:t>
      </w:r>
      <w:r w:rsidR="00D32EC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ода) </w:t>
      </w:r>
      <w:r w:rsidRPr="0061746A">
        <w:rPr>
          <w:sz w:val="28"/>
          <w:szCs w:val="28"/>
        </w:rPr>
        <w:t xml:space="preserve"> предварительное следствие по которым обязательно и </w:t>
      </w:r>
      <w:r w:rsidR="006A6EDA">
        <w:rPr>
          <w:sz w:val="28"/>
          <w:szCs w:val="28"/>
        </w:rPr>
        <w:t>82</w:t>
      </w:r>
      <w:r w:rsidR="0099670E"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(</w:t>
      </w:r>
      <w:r w:rsidR="006A6EDA">
        <w:rPr>
          <w:sz w:val="28"/>
          <w:szCs w:val="28"/>
        </w:rPr>
        <w:t>100</w:t>
      </w:r>
      <w:r w:rsidR="008542B7">
        <w:rPr>
          <w:sz w:val="28"/>
          <w:szCs w:val="28"/>
        </w:rPr>
        <w:t xml:space="preserve"> – за </w:t>
      </w:r>
      <w:r w:rsidR="006A6EDA"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 w:rsidR="0059138A">
        <w:rPr>
          <w:sz w:val="28"/>
          <w:szCs w:val="28"/>
        </w:rPr>
        <w:t xml:space="preserve"> 201</w:t>
      </w:r>
      <w:r w:rsidR="00D84154">
        <w:rPr>
          <w:sz w:val="28"/>
          <w:szCs w:val="28"/>
        </w:rPr>
        <w:t>7</w:t>
      </w:r>
      <w:r w:rsidR="008542B7">
        <w:rPr>
          <w:sz w:val="28"/>
          <w:szCs w:val="28"/>
        </w:rPr>
        <w:t xml:space="preserve"> года</w:t>
      </w:r>
      <w:r w:rsidR="0099670E">
        <w:rPr>
          <w:sz w:val="28"/>
          <w:szCs w:val="28"/>
        </w:rPr>
        <w:t>)</w:t>
      </w:r>
      <w:r w:rsidRPr="0061746A">
        <w:rPr>
          <w:sz w:val="28"/>
          <w:szCs w:val="28"/>
        </w:rPr>
        <w:t xml:space="preserve"> предварительное следствие по которым не обязательно. </w:t>
      </w:r>
    </w:p>
    <w:p w:rsidR="004A64EA" w:rsidRPr="0061746A" w:rsidRDefault="004A64EA" w:rsidP="00B673E0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процент расследованных составил </w:t>
      </w:r>
      <w:r w:rsidR="006A6EDA">
        <w:rPr>
          <w:sz w:val="28"/>
          <w:szCs w:val="28"/>
        </w:rPr>
        <w:t>83,5</w:t>
      </w:r>
      <w:r w:rsidR="003566AA">
        <w:rPr>
          <w:sz w:val="28"/>
          <w:szCs w:val="28"/>
        </w:rPr>
        <w:t>% (</w:t>
      </w:r>
      <w:r w:rsidR="006A6EDA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201</w:t>
      </w:r>
      <w:r w:rsidR="00D84154">
        <w:rPr>
          <w:sz w:val="28"/>
          <w:szCs w:val="28"/>
        </w:rPr>
        <w:t>7</w:t>
      </w:r>
      <w:r>
        <w:rPr>
          <w:sz w:val="28"/>
          <w:szCs w:val="28"/>
        </w:rPr>
        <w:t xml:space="preserve"> г. -8</w:t>
      </w:r>
      <w:r w:rsidR="006A6EDA">
        <w:rPr>
          <w:sz w:val="28"/>
          <w:szCs w:val="28"/>
        </w:rPr>
        <w:t>4,1</w:t>
      </w:r>
      <w:r>
        <w:rPr>
          <w:sz w:val="28"/>
          <w:szCs w:val="28"/>
        </w:rPr>
        <w:t>%).</w:t>
      </w:r>
    </w:p>
    <w:p w:rsidR="00B40A61" w:rsidRDefault="00B40A61" w:rsidP="00B673E0">
      <w:pPr>
        <w:pStyle w:val="a7"/>
        <w:spacing w:after="0"/>
        <w:ind w:firstLine="851"/>
        <w:jc w:val="both"/>
        <w:rPr>
          <w:sz w:val="28"/>
          <w:szCs w:val="28"/>
        </w:rPr>
      </w:pPr>
      <w:r w:rsidRPr="0061746A">
        <w:rPr>
          <w:sz w:val="28"/>
          <w:szCs w:val="28"/>
        </w:rPr>
        <w:t>Тяжких и особо тяжких преступлений расследовано</w:t>
      </w:r>
      <w:r w:rsidR="004A64EA">
        <w:rPr>
          <w:sz w:val="28"/>
          <w:szCs w:val="28"/>
        </w:rPr>
        <w:t xml:space="preserve"> </w:t>
      </w:r>
      <w:r w:rsidR="00155E1A">
        <w:rPr>
          <w:sz w:val="28"/>
          <w:szCs w:val="28"/>
        </w:rPr>
        <w:t>27</w:t>
      </w:r>
      <w:r w:rsidRPr="0061746A">
        <w:rPr>
          <w:sz w:val="28"/>
          <w:szCs w:val="28"/>
        </w:rPr>
        <w:t xml:space="preserve"> фактов (</w:t>
      </w:r>
      <w:r w:rsidR="00155E1A"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C848E8">
        <w:rPr>
          <w:sz w:val="28"/>
          <w:szCs w:val="28"/>
        </w:rPr>
        <w:t>7</w:t>
      </w:r>
      <w:r>
        <w:rPr>
          <w:sz w:val="28"/>
          <w:szCs w:val="28"/>
        </w:rPr>
        <w:t>г. -</w:t>
      </w:r>
      <w:r w:rsidR="00155E1A">
        <w:rPr>
          <w:sz w:val="28"/>
          <w:szCs w:val="28"/>
        </w:rPr>
        <w:t>32</w:t>
      </w:r>
      <w:r w:rsidRPr="0061746A">
        <w:rPr>
          <w:sz w:val="28"/>
          <w:szCs w:val="28"/>
        </w:rPr>
        <w:t xml:space="preserve">), при этом </w:t>
      </w:r>
      <w:r>
        <w:rPr>
          <w:sz w:val="28"/>
          <w:szCs w:val="28"/>
        </w:rPr>
        <w:t xml:space="preserve">процент </w:t>
      </w:r>
      <w:r w:rsidRPr="0061746A">
        <w:rPr>
          <w:sz w:val="28"/>
          <w:szCs w:val="28"/>
        </w:rPr>
        <w:t xml:space="preserve">расследованных преступлений данной категории оставил </w:t>
      </w:r>
      <w:r w:rsidR="00155E1A">
        <w:rPr>
          <w:sz w:val="28"/>
          <w:szCs w:val="28"/>
        </w:rPr>
        <w:t>84,4</w:t>
      </w:r>
      <w:r w:rsidRPr="0061746A">
        <w:rPr>
          <w:sz w:val="28"/>
          <w:szCs w:val="28"/>
        </w:rPr>
        <w:t>%</w:t>
      </w:r>
      <w:r w:rsidR="008542B7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155E1A"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C8396A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8542B7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– </w:t>
      </w:r>
      <w:r w:rsidR="00155E1A">
        <w:rPr>
          <w:sz w:val="28"/>
          <w:szCs w:val="28"/>
        </w:rPr>
        <w:t>91,4</w:t>
      </w:r>
      <w:r>
        <w:rPr>
          <w:sz w:val="28"/>
          <w:szCs w:val="28"/>
        </w:rPr>
        <w:t>%)</w:t>
      </w:r>
      <w:r w:rsidRPr="0061746A">
        <w:rPr>
          <w:sz w:val="28"/>
          <w:szCs w:val="28"/>
        </w:rPr>
        <w:t xml:space="preserve">. </w:t>
      </w:r>
    </w:p>
    <w:p w:rsidR="00D43502" w:rsidRPr="0061746A" w:rsidRDefault="00155E1A" w:rsidP="00155E1A">
      <w:pPr>
        <w:ind w:firstLine="709"/>
        <w:jc w:val="both"/>
        <w:rPr>
          <w:sz w:val="28"/>
          <w:szCs w:val="28"/>
        </w:rPr>
      </w:pPr>
      <w:r w:rsidRPr="001E0ADB">
        <w:rPr>
          <w:sz w:val="28"/>
          <w:szCs w:val="28"/>
        </w:rPr>
        <w:t xml:space="preserve">Процент расследованных краж </w:t>
      </w:r>
      <w:r>
        <w:rPr>
          <w:sz w:val="28"/>
          <w:szCs w:val="28"/>
        </w:rPr>
        <w:t xml:space="preserve">всех видов </w:t>
      </w:r>
      <w:r w:rsidRPr="001E0ADB">
        <w:rPr>
          <w:sz w:val="28"/>
          <w:szCs w:val="28"/>
        </w:rPr>
        <w:t>составил 69,9</w:t>
      </w:r>
      <w:r>
        <w:rPr>
          <w:sz w:val="28"/>
          <w:szCs w:val="28"/>
        </w:rPr>
        <w:t>%</w:t>
      </w:r>
      <w:r w:rsidRPr="001E0A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ADB">
        <w:rPr>
          <w:sz w:val="28"/>
          <w:szCs w:val="28"/>
        </w:rPr>
        <w:t>2017 год – 80,4</w:t>
      </w:r>
      <w:r>
        <w:rPr>
          <w:sz w:val="28"/>
          <w:szCs w:val="28"/>
        </w:rPr>
        <w:t>%),</w:t>
      </w:r>
      <w:r w:rsidR="00D43502" w:rsidRPr="0061746A">
        <w:rPr>
          <w:sz w:val="28"/>
          <w:szCs w:val="28"/>
        </w:rPr>
        <w:t xml:space="preserve"> в том числе из квартир – </w:t>
      </w:r>
      <w:r>
        <w:rPr>
          <w:sz w:val="28"/>
          <w:szCs w:val="28"/>
        </w:rPr>
        <w:t>88,9</w:t>
      </w:r>
      <w:r w:rsidR="00D43502" w:rsidRPr="0061746A">
        <w:rPr>
          <w:sz w:val="28"/>
          <w:szCs w:val="28"/>
        </w:rPr>
        <w:t xml:space="preserve"> % (</w:t>
      </w:r>
      <w:r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 w:rsidR="00D43502">
        <w:rPr>
          <w:sz w:val="28"/>
          <w:szCs w:val="28"/>
        </w:rPr>
        <w:t xml:space="preserve"> 201</w:t>
      </w:r>
      <w:r w:rsidR="00C848E8">
        <w:rPr>
          <w:sz w:val="28"/>
          <w:szCs w:val="28"/>
        </w:rPr>
        <w:t>7</w:t>
      </w:r>
      <w:r w:rsidR="00D43502">
        <w:rPr>
          <w:sz w:val="28"/>
          <w:szCs w:val="28"/>
        </w:rPr>
        <w:t>г</w:t>
      </w:r>
      <w:r w:rsidR="004A64EA">
        <w:rPr>
          <w:sz w:val="28"/>
          <w:szCs w:val="28"/>
        </w:rPr>
        <w:t>.</w:t>
      </w:r>
      <w:r w:rsidR="00D43502">
        <w:rPr>
          <w:sz w:val="28"/>
          <w:szCs w:val="28"/>
        </w:rPr>
        <w:t>-</w:t>
      </w:r>
      <w:r w:rsidR="00D43502" w:rsidRPr="0061746A">
        <w:rPr>
          <w:sz w:val="28"/>
          <w:szCs w:val="28"/>
        </w:rPr>
        <w:t xml:space="preserve"> </w:t>
      </w:r>
      <w:r w:rsidR="00B87BBC">
        <w:rPr>
          <w:sz w:val="28"/>
          <w:szCs w:val="28"/>
        </w:rPr>
        <w:t>100,0</w:t>
      </w:r>
      <w:r w:rsidR="00D43502" w:rsidRPr="00155E1A">
        <w:rPr>
          <w:sz w:val="28"/>
          <w:szCs w:val="28"/>
        </w:rPr>
        <w:t xml:space="preserve">%), </w:t>
      </w:r>
      <w:r w:rsidR="00C848E8" w:rsidRPr="00155E1A">
        <w:rPr>
          <w:sz w:val="28"/>
          <w:szCs w:val="28"/>
        </w:rPr>
        <w:t>краж скота</w:t>
      </w:r>
      <w:r w:rsidR="00C848E8">
        <w:rPr>
          <w:sz w:val="28"/>
          <w:szCs w:val="28"/>
        </w:rPr>
        <w:t xml:space="preserve"> </w:t>
      </w:r>
      <w:r w:rsidR="00C8396A">
        <w:rPr>
          <w:sz w:val="28"/>
          <w:szCs w:val="28"/>
        </w:rPr>
        <w:t>–</w:t>
      </w:r>
      <w:r w:rsidR="00C848E8">
        <w:rPr>
          <w:sz w:val="28"/>
          <w:szCs w:val="28"/>
        </w:rPr>
        <w:t xml:space="preserve"> </w:t>
      </w:r>
      <w:r w:rsidR="00C8396A">
        <w:rPr>
          <w:sz w:val="28"/>
          <w:szCs w:val="28"/>
        </w:rPr>
        <w:t>83,3</w:t>
      </w:r>
      <w:r w:rsidR="00D43502" w:rsidRPr="0061746A">
        <w:rPr>
          <w:sz w:val="28"/>
          <w:szCs w:val="28"/>
        </w:rPr>
        <w:t>% (</w:t>
      </w:r>
      <w:r>
        <w:rPr>
          <w:sz w:val="28"/>
          <w:szCs w:val="28"/>
        </w:rPr>
        <w:t>12</w:t>
      </w:r>
      <w:r w:rsidR="002B7DE9">
        <w:rPr>
          <w:sz w:val="28"/>
          <w:szCs w:val="28"/>
        </w:rPr>
        <w:t xml:space="preserve"> месяцев</w:t>
      </w:r>
      <w:r w:rsidR="00D43502">
        <w:rPr>
          <w:sz w:val="28"/>
          <w:szCs w:val="28"/>
        </w:rPr>
        <w:t xml:space="preserve"> 201</w:t>
      </w:r>
      <w:r w:rsidR="00C848E8">
        <w:rPr>
          <w:sz w:val="28"/>
          <w:szCs w:val="28"/>
        </w:rPr>
        <w:t>7</w:t>
      </w:r>
      <w:r w:rsidR="00D43502">
        <w:rPr>
          <w:sz w:val="28"/>
          <w:szCs w:val="28"/>
        </w:rPr>
        <w:t>г.-</w:t>
      </w:r>
      <w:r>
        <w:rPr>
          <w:sz w:val="28"/>
          <w:szCs w:val="28"/>
        </w:rPr>
        <w:t>71,4</w:t>
      </w:r>
      <w:r w:rsidR="00D43502">
        <w:rPr>
          <w:sz w:val="28"/>
          <w:szCs w:val="28"/>
        </w:rPr>
        <w:t>%</w:t>
      </w:r>
      <w:r w:rsidR="00D43502" w:rsidRPr="0061746A">
        <w:rPr>
          <w:sz w:val="28"/>
          <w:szCs w:val="28"/>
        </w:rPr>
        <w:t>)</w:t>
      </w:r>
      <w:r w:rsidR="00C8396A">
        <w:rPr>
          <w:sz w:val="28"/>
          <w:szCs w:val="28"/>
        </w:rPr>
        <w:t xml:space="preserve">, краж цветных металлов – 0% </w:t>
      </w:r>
      <w:r w:rsidR="00C8396A" w:rsidRPr="0061746A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="00C8396A">
        <w:rPr>
          <w:sz w:val="28"/>
          <w:szCs w:val="28"/>
        </w:rPr>
        <w:t xml:space="preserve"> месяцев 2017г.-</w:t>
      </w:r>
      <w:r w:rsidR="00C8396A" w:rsidRPr="0061746A">
        <w:rPr>
          <w:sz w:val="28"/>
          <w:szCs w:val="28"/>
        </w:rPr>
        <w:t xml:space="preserve"> </w:t>
      </w:r>
      <w:r w:rsidR="00C8396A">
        <w:rPr>
          <w:sz w:val="28"/>
          <w:szCs w:val="28"/>
        </w:rPr>
        <w:t>100,0</w:t>
      </w:r>
      <w:r w:rsidR="00C8396A" w:rsidRPr="0061746A">
        <w:rPr>
          <w:sz w:val="28"/>
          <w:szCs w:val="28"/>
        </w:rPr>
        <w:t>%)</w:t>
      </w:r>
    </w:p>
    <w:p w:rsidR="00B40A61" w:rsidRDefault="00B40A61" w:rsidP="00B673E0">
      <w:pPr>
        <w:ind w:firstLine="851"/>
        <w:jc w:val="both"/>
        <w:rPr>
          <w:sz w:val="28"/>
          <w:szCs w:val="28"/>
        </w:rPr>
      </w:pPr>
      <w:r w:rsidRPr="0061746A">
        <w:rPr>
          <w:sz w:val="28"/>
          <w:szCs w:val="28"/>
        </w:rPr>
        <w:t>Общее количество раскрытых сотрудниками О</w:t>
      </w:r>
      <w:r>
        <w:rPr>
          <w:sz w:val="28"/>
          <w:szCs w:val="28"/>
        </w:rPr>
        <w:t>П</w:t>
      </w:r>
      <w:r w:rsidRPr="0061746A">
        <w:rPr>
          <w:sz w:val="28"/>
          <w:szCs w:val="28"/>
        </w:rPr>
        <w:t xml:space="preserve"> преступлений, из числа </w:t>
      </w:r>
      <w:r w:rsidR="008542B7">
        <w:rPr>
          <w:sz w:val="28"/>
          <w:szCs w:val="28"/>
        </w:rPr>
        <w:t xml:space="preserve">находящихся в производстве в отчетном периоде, возросло на </w:t>
      </w:r>
      <w:r w:rsidR="0094059A">
        <w:rPr>
          <w:sz w:val="28"/>
          <w:szCs w:val="28"/>
        </w:rPr>
        <w:t>2,6</w:t>
      </w:r>
      <w:r w:rsidR="008542B7">
        <w:rPr>
          <w:sz w:val="28"/>
          <w:szCs w:val="28"/>
        </w:rPr>
        <w:t xml:space="preserve">% (с </w:t>
      </w:r>
      <w:r w:rsidR="008441F3">
        <w:rPr>
          <w:sz w:val="28"/>
          <w:szCs w:val="28"/>
        </w:rPr>
        <w:t>1</w:t>
      </w:r>
      <w:r w:rsidR="0094059A">
        <w:rPr>
          <w:sz w:val="28"/>
          <w:szCs w:val="28"/>
        </w:rPr>
        <w:t>93 до 198</w:t>
      </w:r>
      <w:r w:rsidR="008542B7">
        <w:rPr>
          <w:sz w:val="28"/>
          <w:szCs w:val="28"/>
        </w:rPr>
        <w:t xml:space="preserve"> фактов)</w:t>
      </w:r>
      <w:r>
        <w:rPr>
          <w:sz w:val="28"/>
          <w:szCs w:val="28"/>
        </w:rPr>
        <w:t>.</w:t>
      </w:r>
    </w:p>
    <w:p w:rsidR="00E738A7" w:rsidRDefault="00B40A61" w:rsidP="00E738A7">
      <w:pPr>
        <w:jc w:val="both"/>
        <w:rPr>
          <w:sz w:val="28"/>
          <w:szCs w:val="28"/>
        </w:rPr>
      </w:pPr>
      <w:r w:rsidRPr="00E738A7">
        <w:rPr>
          <w:sz w:val="28"/>
          <w:szCs w:val="28"/>
        </w:rPr>
        <w:t xml:space="preserve">Оперативная раскрываемость составила </w:t>
      </w:r>
      <w:r w:rsidR="00E738A7" w:rsidRPr="00E738A7">
        <w:rPr>
          <w:sz w:val="28"/>
          <w:szCs w:val="28"/>
        </w:rPr>
        <w:t>45,6</w:t>
      </w:r>
      <w:r w:rsidR="00B87BBC" w:rsidRPr="00E738A7">
        <w:rPr>
          <w:sz w:val="28"/>
          <w:szCs w:val="28"/>
        </w:rPr>
        <w:t>% (</w:t>
      </w:r>
      <w:r w:rsidR="00E738A7" w:rsidRPr="00E738A7">
        <w:rPr>
          <w:sz w:val="28"/>
          <w:szCs w:val="28"/>
        </w:rPr>
        <w:t>12</w:t>
      </w:r>
      <w:r w:rsidR="002B7DE9" w:rsidRPr="00E738A7">
        <w:rPr>
          <w:sz w:val="28"/>
          <w:szCs w:val="28"/>
        </w:rPr>
        <w:t xml:space="preserve"> месяцев</w:t>
      </w:r>
      <w:r w:rsidR="00B87BBC" w:rsidRPr="00E738A7">
        <w:rPr>
          <w:sz w:val="28"/>
          <w:szCs w:val="28"/>
        </w:rPr>
        <w:t xml:space="preserve"> 201</w:t>
      </w:r>
      <w:r w:rsidR="00C848E8" w:rsidRPr="00E738A7">
        <w:rPr>
          <w:sz w:val="28"/>
          <w:szCs w:val="28"/>
        </w:rPr>
        <w:t>7</w:t>
      </w:r>
      <w:r w:rsidR="00B87BBC" w:rsidRPr="00E738A7">
        <w:rPr>
          <w:sz w:val="28"/>
          <w:szCs w:val="28"/>
        </w:rPr>
        <w:t xml:space="preserve">г. </w:t>
      </w:r>
      <w:r w:rsidR="00C848E8" w:rsidRPr="00E738A7">
        <w:rPr>
          <w:sz w:val="28"/>
          <w:szCs w:val="28"/>
        </w:rPr>
        <w:t>–</w:t>
      </w:r>
      <w:r w:rsidR="00B87BBC" w:rsidRPr="00E738A7">
        <w:rPr>
          <w:sz w:val="28"/>
          <w:szCs w:val="28"/>
        </w:rPr>
        <w:t xml:space="preserve"> </w:t>
      </w:r>
      <w:r w:rsidR="00EF1B15" w:rsidRPr="00E738A7">
        <w:rPr>
          <w:sz w:val="28"/>
          <w:szCs w:val="28"/>
        </w:rPr>
        <w:t>4</w:t>
      </w:r>
      <w:r w:rsidR="00E738A7" w:rsidRPr="00E738A7">
        <w:rPr>
          <w:sz w:val="28"/>
          <w:szCs w:val="28"/>
        </w:rPr>
        <w:t>8,6</w:t>
      </w:r>
      <w:r w:rsidRPr="00E738A7">
        <w:rPr>
          <w:sz w:val="28"/>
          <w:szCs w:val="28"/>
        </w:rPr>
        <w:t>%</w:t>
      </w:r>
      <w:r w:rsidR="00EF1B15" w:rsidRPr="00E738A7">
        <w:rPr>
          <w:sz w:val="28"/>
          <w:szCs w:val="28"/>
        </w:rPr>
        <w:t xml:space="preserve">), </w:t>
      </w:r>
      <w:r w:rsidRPr="00E738A7">
        <w:rPr>
          <w:sz w:val="28"/>
          <w:szCs w:val="28"/>
        </w:rPr>
        <w:t xml:space="preserve"> </w:t>
      </w:r>
      <w:r w:rsidR="00E738A7">
        <w:rPr>
          <w:sz w:val="28"/>
          <w:szCs w:val="28"/>
        </w:rPr>
        <w:t>во взаимодействии с органами УФСИН раскрыто 3 преступления, по ИВС - 1. В рамках ДОУ раскрыто 13 преступлений, 1 прошлых лет.</w:t>
      </w:r>
    </w:p>
    <w:p w:rsidR="00B40A61" w:rsidRPr="0061746A" w:rsidRDefault="00B40A61" w:rsidP="00B673E0">
      <w:pPr>
        <w:ind w:firstLine="851"/>
        <w:jc w:val="both"/>
        <w:rPr>
          <w:sz w:val="28"/>
          <w:szCs w:val="28"/>
        </w:rPr>
      </w:pPr>
      <w:r w:rsidRPr="0034104C">
        <w:rPr>
          <w:sz w:val="28"/>
          <w:szCs w:val="28"/>
        </w:rPr>
        <w:t>Предпринятыми сотру</w:t>
      </w:r>
      <w:r w:rsidR="00B91AD1" w:rsidRPr="0034104C">
        <w:rPr>
          <w:sz w:val="28"/>
          <w:szCs w:val="28"/>
        </w:rPr>
        <w:t>дниками полиции мерами раскрыто</w:t>
      </w:r>
      <w:r w:rsidR="00D02547">
        <w:rPr>
          <w:sz w:val="28"/>
          <w:szCs w:val="28"/>
        </w:rPr>
        <w:t xml:space="preserve"> </w:t>
      </w:r>
      <w:r w:rsidR="0094059A">
        <w:rPr>
          <w:sz w:val="28"/>
          <w:szCs w:val="28"/>
        </w:rPr>
        <w:t xml:space="preserve">7 </w:t>
      </w:r>
      <w:r w:rsidRPr="0034104C">
        <w:rPr>
          <w:sz w:val="28"/>
          <w:szCs w:val="28"/>
        </w:rPr>
        <w:t>преступлени</w:t>
      </w:r>
      <w:r w:rsidR="00EF1B15">
        <w:rPr>
          <w:sz w:val="28"/>
          <w:szCs w:val="28"/>
        </w:rPr>
        <w:t>й</w:t>
      </w:r>
      <w:r w:rsidRPr="0034104C">
        <w:rPr>
          <w:sz w:val="28"/>
          <w:szCs w:val="28"/>
        </w:rPr>
        <w:t xml:space="preserve"> </w:t>
      </w:r>
      <w:r w:rsidR="00B87BBC" w:rsidRPr="0034104C">
        <w:rPr>
          <w:sz w:val="28"/>
          <w:szCs w:val="28"/>
        </w:rPr>
        <w:t>«</w:t>
      </w:r>
      <w:r w:rsidRPr="0034104C">
        <w:rPr>
          <w:sz w:val="28"/>
          <w:szCs w:val="28"/>
        </w:rPr>
        <w:t>прошлых лет</w:t>
      </w:r>
      <w:r w:rsidR="00B87BBC" w:rsidRPr="0034104C">
        <w:rPr>
          <w:sz w:val="28"/>
          <w:szCs w:val="28"/>
        </w:rPr>
        <w:t>»</w:t>
      </w:r>
      <w:r w:rsidR="00A23973" w:rsidRPr="0034104C">
        <w:rPr>
          <w:sz w:val="28"/>
          <w:szCs w:val="28"/>
        </w:rPr>
        <w:t xml:space="preserve">, что </w:t>
      </w:r>
      <w:r w:rsidR="00EF1B15">
        <w:rPr>
          <w:sz w:val="28"/>
          <w:szCs w:val="28"/>
        </w:rPr>
        <w:t xml:space="preserve">выше </w:t>
      </w:r>
      <w:r w:rsidR="00A535B7">
        <w:rPr>
          <w:sz w:val="28"/>
          <w:szCs w:val="28"/>
        </w:rPr>
        <w:t xml:space="preserve"> </w:t>
      </w:r>
      <w:r w:rsidR="00A23973" w:rsidRPr="0034104C">
        <w:rPr>
          <w:sz w:val="28"/>
          <w:szCs w:val="28"/>
        </w:rPr>
        <w:t>уровн</w:t>
      </w:r>
      <w:r w:rsidR="00EF1B15">
        <w:rPr>
          <w:sz w:val="28"/>
          <w:szCs w:val="28"/>
        </w:rPr>
        <w:t>я</w:t>
      </w:r>
      <w:r w:rsidR="00A23973" w:rsidRPr="0034104C">
        <w:rPr>
          <w:sz w:val="28"/>
          <w:szCs w:val="28"/>
        </w:rPr>
        <w:t xml:space="preserve"> прошлого года</w:t>
      </w:r>
      <w:r w:rsidR="00EF1B15">
        <w:rPr>
          <w:sz w:val="28"/>
          <w:szCs w:val="28"/>
        </w:rPr>
        <w:t xml:space="preserve"> на два </w:t>
      </w:r>
      <w:r w:rsidR="00EF1B15">
        <w:rPr>
          <w:sz w:val="28"/>
          <w:szCs w:val="28"/>
        </w:rPr>
        <w:lastRenderedPageBreak/>
        <w:t>преступления</w:t>
      </w:r>
      <w:r w:rsidR="00A535B7">
        <w:rPr>
          <w:sz w:val="28"/>
          <w:szCs w:val="28"/>
        </w:rPr>
        <w:t>.</w:t>
      </w:r>
      <w:r w:rsidRPr="0034104C">
        <w:rPr>
          <w:sz w:val="28"/>
          <w:szCs w:val="28"/>
        </w:rPr>
        <w:t xml:space="preserve"> В результате этой работы </w:t>
      </w:r>
      <w:r w:rsidR="0034104C" w:rsidRPr="0034104C">
        <w:rPr>
          <w:sz w:val="28"/>
          <w:szCs w:val="28"/>
        </w:rPr>
        <w:t xml:space="preserve">в текущем году </w:t>
      </w:r>
      <w:r w:rsidRPr="0034104C">
        <w:rPr>
          <w:sz w:val="28"/>
          <w:szCs w:val="28"/>
        </w:rPr>
        <w:t xml:space="preserve">понесли заслуженное возмездие </w:t>
      </w:r>
      <w:r w:rsidR="00EF1B15">
        <w:rPr>
          <w:sz w:val="28"/>
          <w:szCs w:val="28"/>
        </w:rPr>
        <w:t>1</w:t>
      </w:r>
      <w:r w:rsidR="0094059A">
        <w:rPr>
          <w:sz w:val="28"/>
          <w:szCs w:val="28"/>
        </w:rPr>
        <w:t>3</w:t>
      </w:r>
      <w:r w:rsidR="007D0DBC" w:rsidRPr="0034104C">
        <w:rPr>
          <w:sz w:val="28"/>
          <w:szCs w:val="28"/>
        </w:rPr>
        <w:t xml:space="preserve"> </w:t>
      </w:r>
      <w:r w:rsidRPr="0034104C">
        <w:rPr>
          <w:sz w:val="28"/>
          <w:szCs w:val="28"/>
        </w:rPr>
        <w:t>преступник</w:t>
      </w:r>
      <w:r w:rsidR="00EF1B15">
        <w:rPr>
          <w:sz w:val="28"/>
          <w:szCs w:val="28"/>
        </w:rPr>
        <w:t>ов</w:t>
      </w:r>
      <w:r w:rsidRPr="0034104C">
        <w:rPr>
          <w:sz w:val="28"/>
          <w:szCs w:val="28"/>
        </w:rPr>
        <w:t>, уже уверовавших в свою безнаказанность.</w:t>
      </w:r>
    </w:p>
    <w:p w:rsidR="00A535B7" w:rsidRDefault="00A535B7" w:rsidP="00A535B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у</w:t>
      </w:r>
      <w:r w:rsidRPr="00122BD5">
        <w:rPr>
          <w:sz w:val="28"/>
          <w:szCs w:val="28"/>
        </w:rPr>
        <w:t>лучшили количественные показатели в раскрытии преступлений сотрудники ОУР</w:t>
      </w:r>
      <w:r w:rsidR="0094059A">
        <w:rPr>
          <w:sz w:val="28"/>
          <w:szCs w:val="28"/>
        </w:rPr>
        <w:t xml:space="preserve"> (с 82 до 87)</w:t>
      </w:r>
      <w:r w:rsidRPr="00122B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уровне АППГ в раскрытии преступлений </w:t>
      </w:r>
      <w:r w:rsidRPr="00373CB7">
        <w:rPr>
          <w:sz w:val="28"/>
          <w:szCs w:val="28"/>
        </w:rPr>
        <w:t>сотрудники служб</w:t>
      </w:r>
      <w:r w:rsidR="00F861BF">
        <w:rPr>
          <w:sz w:val="28"/>
          <w:szCs w:val="28"/>
        </w:rPr>
        <w:t xml:space="preserve"> ПДН,</w:t>
      </w:r>
      <w:r w:rsidRPr="00373CB7">
        <w:rPr>
          <w:sz w:val="28"/>
          <w:szCs w:val="28"/>
        </w:rPr>
        <w:t xml:space="preserve"> </w:t>
      </w:r>
      <w:proofErr w:type="spellStart"/>
      <w:r w:rsidRPr="00373CB7">
        <w:rPr>
          <w:sz w:val="28"/>
          <w:szCs w:val="28"/>
        </w:rPr>
        <w:t>ООРСМиК</w:t>
      </w:r>
      <w:proofErr w:type="spellEnd"/>
      <w:r w:rsidRPr="00373CB7">
        <w:rPr>
          <w:sz w:val="28"/>
          <w:szCs w:val="28"/>
        </w:rPr>
        <w:t xml:space="preserve">, ППСП. </w:t>
      </w:r>
      <w:r>
        <w:rPr>
          <w:sz w:val="28"/>
          <w:szCs w:val="28"/>
        </w:rPr>
        <w:t xml:space="preserve">Снижение своих </w:t>
      </w:r>
      <w:r w:rsidRPr="00122BD5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122BD5">
        <w:rPr>
          <w:sz w:val="28"/>
          <w:szCs w:val="28"/>
        </w:rPr>
        <w:t xml:space="preserve"> в раскрытии преступлений </w:t>
      </w:r>
      <w:r>
        <w:rPr>
          <w:sz w:val="28"/>
          <w:szCs w:val="28"/>
        </w:rPr>
        <w:t xml:space="preserve">допущено </w:t>
      </w:r>
      <w:r w:rsidR="00F861BF">
        <w:rPr>
          <w:sz w:val="28"/>
          <w:szCs w:val="28"/>
        </w:rPr>
        <w:t xml:space="preserve"> УУП (с 86 до 82</w:t>
      </w:r>
      <w:r w:rsidR="00EF1B15">
        <w:rPr>
          <w:sz w:val="28"/>
          <w:szCs w:val="28"/>
        </w:rPr>
        <w:t xml:space="preserve">). </w:t>
      </w:r>
    </w:p>
    <w:p w:rsidR="00B40A61" w:rsidRDefault="00B40A61" w:rsidP="00D02547">
      <w:pPr>
        <w:jc w:val="both"/>
        <w:rPr>
          <w:sz w:val="28"/>
          <w:szCs w:val="28"/>
        </w:rPr>
      </w:pPr>
    </w:p>
    <w:p w:rsidR="00D02547" w:rsidRDefault="00D02547" w:rsidP="00D02547">
      <w:pPr>
        <w:pStyle w:val="311"/>
        <w:ind w:firstLine="0"/>
        <w:jc w:val="center"/>
        <w:rPr>
          <w:i/>
          <w:szCs w:val="28"/>
        </w:rPr>
      </w:pPr>
      <w:r>
        <w:rPr>
          <w:i/>
          <w:noProof/>
          <w:szCs w:val="28"/>
        </w:rPr>
        <w:drawing>
          <wp:anchor distT="48768" distB="65278" distL="181356" distR="181991" simplePos="0" relativeHeight="251666944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127635</wp:posOffset>
            </wp:positionV>
            <wp:extent cx="4789170" cy="3226435"/>
            <wp:effectExtent l="57150" t="57150" r="106680" b="12065"/>
            <wp:wrapSquare wrapText="bothSides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D02547" w:rsidRDefault="00D02547" w:rsidP="00D02547">
      <w:pPr>
        <w:pStyle w:val="311"/>
        <w:ind w:firstLine="0"/>
        <w:jc w:val="center"/>
        <w:rPr>
          <w:i/>
          <w:szCs w:val="28"/>
        </w:rPr>
      </w:pPr>
    </w:p>
    <w:p w:rsidR="00D02547" w:rsidRDefault="00D02547" w:rsidP="00D02547">
      <w:pPr>
        <w:pStyle w:val="311"/>
        <w:ind w:firstLine="0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D02547" w:rsidRDefault="00D02547" w:rsidP="00B673E0">
      <w:pPr>
        <w:pStyle w:val="311"/>
        <w:ind w:firstLine="851"/>
        <w:jc w:val="center"/>
        <w:rPr>
          <w:i/>
          <w:szCs w:val="28"/>
        </w:rPr>
      </w:pPr>
    </w:p>
    <w:p w:rsidR="00B40A61" w:rsidRPr="003A12B7" w:rsidRDefault="00B40A61" w:rsidP="00B673E0">
      <w:pPr>
        <w:pStyle w:val="311"/>
        <w:ind w:firstLine="851"/>
        <w:jc w:val="center"/>
        <w:rPr>
          <w:i/>
          <w:szCs w:val="28"/>
        </w:rPr>
      </w:pPr>
      <w:r w:rsidRPr="003A12B7">
        <w:rPr>
          <w:i/>
          <w:szCs w:val="28"/>
        </w:rPr>
        <w:t>Предварительное следствие</w:t>
      </w:r>
    </w:p>
    <w:p w:rsidR="00CA476C" w:rsidRPr="003A12B7" w:rsidRDefault="00CA476C" w:rsidP="00B673E0">
      <w:pPr>
        <w:pStyle w:val="311"/>
        <w:ind w:firstLine="851"/>
        <w:jc w:val="center"/>
        <w:rPr>
          <w:i/>
          <w:szCs w:val="28"/>
        </w:rPr>
      </w:pPr>
    </w:p>
    <w:p w:rsidR="00B40A61" w:rsidRPr="001601F3" w:rsidRDefault="003971E7" w:rsidP="002E2E40">
      <w:pPr>
        <w:ind w:firstLine="709"/>
        <w:jc w:val="both"/>
        <w:rPr>
          <w:sz w:val="28"/>
          <w:szCs w:val="28"/>
        </w:rPr>
      </w:pPr>
      <w:r w:rsidRPr="001601F3">
        <w:rPr>
          <w:noProof/>
          <w:sz w:val="28"/>
          <w:szCs w:val="28"/>
        </w:rPr>
        <w:drawing>
          <wp:anchor distT="48768" distB="65278" distL="181356" distR="181991" simplePos="0" relativeHeight="25166796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660400</wp:posOffset>
            </wp:positionV>
            <wp:extent cx="3476625" cy="2809875"/>
            <wp:effectExtent l="57150" t="57150" r="104775" b="9525"/>
            <wp:wrapSquare wrapText="bothSides"/>
            <wp:docPr id="4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B40A61" w:rsidRPr="001601F3">
        <w:rPr>
          <w:sz w:val="28"/>
          <w:szCs w:val="28"/>
        </w:rPr>
        <w:t>В производстве подразделения предварительного следствия ОП по Ключевскому району в отчетном периоде находилось</w:t>
      </w:r>
      <w:r w:rsidR="00314AA5" w:rsidRPr="001601F3">
        <w:rPr>
          <w:sz w:val="28"/>
          <w:szCs w:val="28"/>
        </w:rPr>
        <w:t xml:space="preserve"> </w:t>
      </w:r>
      <w:r w:rsidR="002126BC">
        <w:rPr>
          <w:sz w:val="28"/>
          <w:szCs w:val="28"/>
        </w:rPr>
        <w:t>153</w:t>
      </w:r>
      <w:r w:rsidR="00B40A61" w:rsidRPr="001601F3">
        <w:rPr>
          <w:sz w:val="28"/>
          <w:szCs w:val="28"/>
        </w:rPr>
        <w:t xml:space="preserve"> (</w:t>
      </w:r>
      <w:r w:rsidR="002126BC">
        <w:rPr>
          <w:sz w:val="28"/>
        </w:rPr>
        <w:t>12</w:t>
      </w:r>
      <w:r w:rsidR="002B7DE9" w:rsidRPr="001601F3">
        <w:rPr>
          <w:sz w:val="28"/>
        </w:rPr>
        <w:t xml:space="preserve"> месяцев</w:t>
      </w:r>
      <w:r w:rsidR="00B40A61" w:rsidRPr="001601F3">
        <w:rPr>
          <w:sz w:val="28"/>
        </w:rPr>
        <w:t xml:space="preserve"> 201</w:t>
      </w:r>
      <w:r w:rsidR="003A12B7" w:rsidRPr="001601F3">
        <w:rPr>
          <w:sz w:val="28"/>
        </w:rPr>
        <w:t>7</w:t>
      </w:r>
      <w:r w:rsidR="00B40A61" w:rsidRPr="001601F3">
        <w:rPr>
          <w:sz w:val="28"/>
        </w:rPr>
        <w:t xml:space="preserve">г. </w:t>
      </w:r>
      <w:r w:rsidR="00B40A61" w:rsidRPr="001601F3">
        <w:rPr>
          <w:sz w:val="28"/>
          <w:szCs w:val="28"/>
        </w:rPr>
        <w:t>-</w:t>
      </w:r>
      <w:r w:rsidR="002126BC">
        <w:rPr>
          <w:sz w:val="28"/>
          <w:szCs w:val="28"/>
        </w:rPr>
        <w:t>139</w:t>
      </w:r>
      <w:r w:rsidR="00B40A61" w:rsidRPr="001601F3">
        <w:rPr>
          <w:sz w:val="28"/>
          <w:szCs w:val="28"/>
        </w:rPr>
        <w:t xml:space="preserve">) уголовных дел, нагрузка на одного следователя составила </w:t>
      </w:r>
      <w:r w:rsidR="002126BC">
        <w:rPr>
          <w:sz w:val="28"/>
          <w:szCs w:val="28"/>
        </w:rPr>
        <w:t>51</w:t>
      </w:r>
      <w:r w:rsidR="004B7EC8" w:rsidRPr="001601F3">
        <w:rPr>
          <w:sz w:val="28"/>
          <w:szCs w:val="28"/>
        </w:rPr>
        <w:t xml:space="preserve"> уг</w:t>
      </w:r>
      <w:r w:rsidR="002126BC">
        <w:rPr>
          <w:sz w:val="28"/>
          <w:szCs w:val="28"/>
        </w:rPr>
        <w:t>оловное</w:t>
      </w:r>
      <w:r w:rsidR="003A12B7" w:rsidRPr="001601F3">
        <w:rPr>
          <w:sz w:val="28"/>
          <w:szCs w:val="28"/>
        </w:rPr>
        <w:t xml:space="preserve"> </w:t>
      </w:r>
      <w:r w:rsidR="00B40A61" w:rsidRPr="001601F3">
        <w:rPr>
          <w:sz w:val="28"/>
          <w:szCs w:val="28"/>
        </w:rPr>
        <w:t>дел</w:t>
      </w:r>
      <w:r w:rsidR="002126BC">
        <w:rPr>
          <w:sz w:val="28"/>
          <w:szCs w:val="28"/>
        </w:rPr>
        <w:t>о</w:t>
      </w:r>
      <w:r w:rsidR="00B40A61" w:rsidRPr="001601F3">
        <w:rPr>
          <w:sz w:val="28"/>
          <w:szCs w:val="28"/>
        </w:rPr>
        <w:t xml:space="preserve"> (</w:t>
      </w:r>
      <w:r w:rsidR="002126BC">
        <w:rPr>
          <w:sz w:val="28"/>
          <w:szCs w:val="28"/>
        </w:rPr>
        <w:t>12</w:t>
      </w:r>
      <w:r w:rsidR="002B7DE9" w:rsidRPr="001601F3">
        <w:rPr>
          <w:sz w:val="28"/>
          <w:szCs w:val="28"/>
        </w:rPr>
        <w:t xml:space="preserve"> месяцев</w:t>
      </w:r>
      <w:r w:rsidR="00B40A61" w:rsidRPr="001601F3">
        <w:rPr>
          <w:sz w:val="28"/>
          <w:szCs w:val="28"/>
        </w:rPr>
        <w:t xml:space="preserve"> 201</w:t>
      </w:r>
      <w:r w:rsidR="003A12B7" w:rsidRPr="001601F3">
        <w:rPr>
          <w:sz w:val="28"/>
          <w:szCs w:val="28"/>
        </w:rPr>
        <w:t>7</w:t>
      </w:r>
      <w:r w:rsidR="00B40A61" w:rsidRPr="001601F3">
        <w:rPr>
          <w:sz w:val="28"/>
          <w:szCs w:val="28"/>
        </w:rPr>
        <w:t xml:space="preserve">г. – </w:t>
      </w:r>
      <w:r w:rsidR="002126BC">
        <w:rPr>
          <w:sz w:val="28"/>
          <w:szCs w:val="28"/>
        </w:rPr>
        <w:t>34,7</w:t>
      </w:r>
      <w:r w:rsidR="003A12B7" w:rsidRPr="001601F3">
        <w:rPr>
          <w:sz w:val="28"/>
          <w:szCs w:val="28"/>
        </w:rPr>
        <w:t>5</w:t>
      </w:r>
      <w:r w:rsidR="00B40A61" w:rsidRPr="001601F3">
        <w:rPr>
          <w:sz w:val="28"/>
          <w:szCs w:val="28"/>
        </w:rPr>
        <w:t>).</w:t>
      </w:r>
    </w:p>
    <w:p w:rsidR="00B40A61" w:rsidRPr="001601F3" w:rsidRDefault="00B40A61" w:rsidP="002E2E40">
      <w:pPr>
        <w:ind w:firstLine="709"/>
        <w:jc w:val="both"/>
        <w:rPr>
          <w:sz w:val="28"/>
          <w:szCs w:val="28"/>
        </w:rPr>
      </w:pPr>
      <w:r w:rsidRPr="001601F3">
        <w:rPr>
          <w:sz w:val="28"/>
          <w:szCs w:val="28"/>
        </w:rPr>
        <w:t xml:space="preserve">Окончено </w:t>
      </w:r>
      <w:proofErr w:type="spellStart"/>
      <w:r w:rsidRPr="001601F3">
        <w:rPr>
          <w:sz w:val="28"/>
          <w:szCs w:val="28"/>
        </w:rPr>
        <w:t>производ</w:t>
      </w:r>
      <w:r w:rsidR="00314AA5" w:rsidRPr="001601F3">
        <w:rPr>
          <w:sz w:val="28"/>
          <w:szCs w:val="28"/>
        </w:rPr>
        <w:t>-</w:t>
      </w:r>
      <w:r w:rsidRPr="001601F3">
        <w:rPr>
          <w:sz w:val="28"/>
          <w:szCs w:val="28"/>
        </w:rPr>
        <w:t>ством</w:t>
      </w:r>
      <w:proofErr w:type="spellEnd"/>
      <w:r w:rsidRPr="001601F3">
        <w:rPr>
          <w:sz w:val="28"/>
          <w:szCs w:val="28"/>
        </w:rPr>
        <w:t xml:space="preserve"> –</w:t>
      </w:r>
      <w:r w:rsidR="004B7EC8" w:rsidRPr="001601F3">
        <w:rPr>
          <w:sz w:val="28"/>
          <w:szCs w:val="28"/>
        </w:rPr>
        <w:t xml:space="preserve"> </w:t>
      </w:r>
      <w:r w:rsidR="002126BC">
        <w:rPr>
          <w:sz w:val="28"/>
          <w:szCs w:val="28"/>
        </w:rPr>
        <w:t>68</w:t>
      </w:r>
      <w:r w:rsidRPr="001601F3">
        <w:rPr>
          <w:sz w:val="28"/>
          <w:szCs w:val="28"/>
        </w:rPr>
        <w:t xml:space="preserve"> уголовн</w:t>
      </w:r>
      <w:r w:rsidR="00314AA5" w:rsidRPr="001601F3">
        <w:rPr>
          <w:sz w:val="28"/>
          <w:szCs w:val="28"/>
        </w:rPr>
        <w:t>ых</w:t>
      </w:r>
      <w:r w:rsidRPr="001601F3">
        <w:rPr>
          <w:sz w:val="28"/>
          <w:szCs w:val="28"/>
        </w:rPr>
        <w:t xml:space="preserve"> дел, что </w:t>
      </w:r>
      <w:r w:rsidR="003A12B7" w:rsidRPr="001601F3">
        <w:rPr>
          <w:sz w:val="28"/>
          <w:szCs w:val="28"/>
        </w:rPr>
        <w:t>выше</w:t>
      </w:r>
      <w:r w:rsidRPr="001601F3">
        <w:rPr>
          <w:sz w:val="28"/>
          <w:szCs w:val="28"/>
        </w:rPr>
        <w:t xml:space="preserve"> уровня аналогичного периода прошлого года на </w:t>
      </w:r>
      <w:r w:rsidR="002126BC">
        <w:rPr>
          <w:sz w:val="28"/>
          <w:szCs w:val="28"/>
        </w:rPr>
        <w:t>11,48</w:t>
      </w:r>
      <w:r w:rsidRPr="001601F3">
        <w:rPr>
          <w:sz w:val="28"/>
          <w:szCs w:val="28"/>
        </w:rPr>
        <w:t xml:space="preserve">%, направлено в суд – </w:t>
      </w:r>
      <w:r w:rsidR="002126BC">
        <w:rPr>
          <w:sz w:val="28"/>
          <w:szCs w:val="28"/>
        </w:rPr>
        <w:t>60</w:t>
      </w:r>
      <w:r w:rsidRPr="001601F3">
        <w:rPr>
          <w:sz w:val="28"/>
          <w:szCs w:val="28"/>
        </w:rPr>
        <w:t xml:space="preserve"> (</w:t>
      </w:r>
      <w:r w:rsidR="002126BC">
        <w:rPr>
          <w:sz w:val="28"/>
          <w:szCs w:val="28"/>
        </w:rPr>
        <w:t>12</w:t>
      </w:r>
      <w:r w:rsidR="002B7DE9" w:rsidRPr="001601F3">
        <w:rPr>
          <w:sz w:val="28"/>
          <w:szCs w:val="28"/>
        </w:rPr>
        <w:t xml:space="preserve"> месяцев</w:t>
      </w:r>
      <w:r w:rsidRPr="001601F3">
        <w:rPr>
          <w:sz w:val="28"/>
          <w:szCs w:val="28"/>
        </w:rPr>
        <w:t xml:space="preserve"> 201</w:t>
      </w:r>
      <w:r w:rsidR="003A12B7" w:rsidRPr="001601F3">
        <w:rPr>
          <w:sz w:val="28"/>
          <w:szCs w:val="28"/>
        </w:rPr>
        <w:t>7</w:t>
      </w:r>
      <w:r w:rsidRPr="001601F3">
        <w:rPr>
          <w:sz w:val="28"/>
          <w:szCs w:val="28"/>
        </w:rPr>
        <w:t>г.-</w:t>
      </w:r>
      <w:r w:rsidR="00AD3E19" w:rsidRPr="001601F3">
        <w:rPr>
          <w:sz w:val="28"/>
          <w:szCs w:val="28"/>
        </w:rPr>
        <w:t xml:space="preserve"> </w:t>
      </w:r>
      <w:r w:rsidR="002126BC">
        <w:rPr>
          <w:sz w:val="28"/>
          <w:szCs w:val="28"/>
        </w:rPr>
        <w:t>56</w:t>
      </w:r>
      <w:r w:rsidRPr="001601F3">
        <w:rPr>
          <w:sz w:val="28"/>
          <w:szCs w:val="28"/>
        </w:rPr>
        <w:t>).</w:t>
      </w:r>
    </w:p>
    <w:p w:rsidR="00B40A61" w:rsidRPr="001601F3" w:rsidRDefault="00B40A61" w:rsidP="002E2E40">
      <w:pPr>
        <w:ind w:firstLine="709"/>
        <w:jc w:val="both"/>
        <w:rPr>
          <w:sz w:val="28"/>
          <w:szCs w:val="28"/>
        </w:rPr>
      </w:pPr>
      <w:r w:rsidRPr="001601F3">
        <w:rPr>
          <w:sz w:val="28"/>
          <w:szCs w:val="28"/>
        </w:rPr>
        <w:t xml:space="preserve">Доля уголовных дел, направленных с </w:t>
      </w:r>
      <w:proofErr w:type="spellStart"/>
      <w:r w:rsidRPr="001601F3">
        <w:rPr>
          <w:sz w:val="28"/>
          <w:szCs w:val="28"/>
        </w:rPr>
        <w:t>обвинитель</w:t>
      </w:r>
      <w:r w:rsidR="00314AA5" w:rsidRPr="001601F3">
        <w:rPr>
          <w:sz w:val="28"/>
          <w:szCs w:val="28"/>
        </w:rPr>
        <w:t>-</w:t>
      </w:r>
      <w:r w:rsidRPr="001601F3">
        <w:rPr>
          <w:sz w:val="28"/>
          <w:szCs w:val="28"/>
        </w:rPr>
        <w:t>ным</w:t>
      </w:r>
      <w:proofErr w:type="spellEnd"/>
      <w:r w:rsidRPr="001601F3">
        <w:rPr>
          <w:sz w:val="28"/>
          <w:szCs w:val="28"/>
        </w:rPr>
        <w:t xml:space="preserve"> заключением в суд, составила</w:t>
      </w:r>
      <w:r w:rsidR="00314AA5" w:rsidRPr="001601F3">
        <w:rPr>
          <w:sz w:val="28"/>
          <w:szCs w:val="28"/>
        </w:rPr>
        <w:t xml:space="preserve"> </w:t>
      </w:r>
      <w:r w:rsidR="002126BC">
        <w:rPr>
          <w:sz w:val="28"/>
          <w:szCs w:val="28"/>
        </w:rPr>
        <w:t>91,18</w:t>
      </w:r>
      <w:r w:rsidRPr="001601F3">
        <w:rPr>
          <w:sz w:val="28"/>
          <w:szCs w:val="28"/>
        </w:rPr>
        <w:t>%</w:t>
      </w:r>
      <w:r w:rsidR="00BF676E" w:rsidRPr="001601F3">
        <w:rPr>
          <w:sz w:val="28"/>
          <w:szCs w:val="28"/>
        </w:rPr>
        <w:t xml:space="preserve"> (</w:t>
      </w:r>
      <w:r w:rsidR="002126BC">
        <w:rPr>
          <w:sz w:val="28"/>
          <w:szCs w:val="28"/>
        </w:rPr>
        <w:t>12</w:t>
      </w:r>
      <w:r w:rsidR="00BF676E" w:rsidRPr="001601F3">
        <w:rPr>
          <w:sz w:val="28"/>
          <w:szCs w:val="28"/>
        </w:rPr>
        <w:t xml:space="preserve"> месяцев 201</w:t>
      </w:r>
      <w:r w:rsidR="003A12B7" w:rsidRPr="001601F3">
        <w:rPr>
          <w:sz w:val="28"/>
          <w:szCs w:val="28"/>
        </w:rPr>
        <w:t>7</w:t>
      </w:r>
      <w:r w:rsidR="00BF676E" w:rsidRPr="001601F3">
        <w:rPr>
          <w:sz w:val="28"/>
          <w:szCs w:val="28"/>
        </w:rPr>
        <w:t>г.-</w:t>
      </w:r>
      <w:r w:rsidR="002126BC">
        <w:rPr>
          <w:sz w:val="28"/>
          <w:szCs w:val="28"/>
        </w:rPr>
        <w:t>96,72</w:t>
      </w:r>
      <w:r w:rsidR="00BF676E" w:rsidRPr="001601F3">
        <w:rPr>
          <w:sz w:val="28"/>
          <w:szCs w:val="28"/>
        </w:rPr>
        <w:t>%)</w:t>
      </w:r>
      <w:r w:rsidRPr="001601F3">
        <w:rPr>
          <w:sz w:val="28"/>
          <w:szCs w:val="28"/>
        </w:rPr>
        <w:t>.</w:t>
      </w:r>
      <w:r w:rsidR="00314AA5" w:rsidRPr="001601F3">
        <w:rPr>
          <w:sz w:val="28"/>
          <w:szCs w:val="28"/>
        </w:rPr>
        <w:t xml:space="preserve">  </w:t>
      </w:r>
      <w:r w:rsidR="002E2E40" w:rsidRPr="001601F3">
        <w:rPr>
          <w:sz w:val="28"/>
          <w:szCs w:val="28"/>
        </w:rPr>
        <w:t xml:space="preserve">В отчетном </w:t>
      </w:r>
      <w:r w:rsidR="002E2E40" w:rsidRPr="001601F3">
        <w:rPr>
          <w:sz w:val="28"/>
          <w:szCs w:val="28"/>
        </w:rPr>
        <w:lastRenderedPageBreak/>
        <w:t>периоде</w:t>
      </w:r>
      <w:r w:rsidR="00BF676E" w:rsidRPr="001601F3">
        <w:rPr>
          <w:sz w:val="28"/>
          <w:szCs w:val="28"/>
        </w:rPr>
        <w:t xml:space="preserve"> </w:t>
      </w:r>
      <w:r w:rsidRPr="001601F3">
        <w:rPr>
          <w:sz w:val="28"/>
          <w:szCs w:val="28"/>
        </w:rPr>
        <w:t xml:space="preserve">прекращено </w:t>
      </w:r>
      <w:r w:rsidR="002126BC">
        <w:rPr>
          <w:sz w:val="28"/>
          <w:szCs w:val="28"/>
        </w:rPr>
        <w:t>6</w:t>
      </w:r>
      <w:r w:rsidRPr="001601F3">
        <w:rPr>
          <w:sz w:val="28"/>
          <w:szCs w:val="28"/>
        </w:rPr>
        <w:t xml:space="preserve"> уголовн</w:t>
      </w:r>
      <w:r w:rsidR="00CE58F2" w:rsidRPr="001601F3">
        <w:rPr>
          <w:sz w:val="28"/>
          <w:szCs w:val="28"/>
        </w:rPr>
        <w:t>ых дел</w:t>
      </w:r>
      <w:r w:rsidRPr="001601F3">
        <w:rPr>
          <w:sz w:val="28"/>
          <w:szCs w:val="28"/>
        </w:rPr>
        <w:t xml:space="preserve">, что </w:t>
      </w:r>
      <w:r w:rsidR="00314AA5" w:rsidRPr="001601F3">
        <w:rPr>
          <w:sz w:val="28"/>
          <w:szCs w:val="28"/>
        </w:rPr>
        <w:t>выше  уровня</w:t>
      </w:r>
      <w:r w:rsidRPr="001601F3">
        <w:rPr>
          <w:sz w:val="28"/>
          <w:szCs w:val="28"/>
        </w:rPr>
        <w:t xml:space="preserve"> прошлого года</w:t>
      </w:r>
      <w:r w:rsidR="00314AA5" w:rsidRPr="001601F3">
        <w:rPr>
          <w:sz w:val="28"/>
          <w:szCs w:val="28"/>
        </w:rPr>
        <w:t xml:space="preserve"> </w:t>
      </w:r>
      <w:r w:rsidR="002E2E40" w:rsidRPr="001601F3">
        <w:rPr>
          <w:sz w:val="28"/>
          <w:szCs w:val="28"/>
        </w:rPr>
        <w:t>(</w:t>
      </w:r>
      <w:r w:rsidR="002126BC">
        <w:rPr>
          <w:sz w:val="28"/>
          <w:szCs w:val="28"/>
        </w:rPr>
        <w:t>12</w:t>
      </w:r>
      <w:r w:rsidR="002E2E40" w:rsidRPr="001601F3">
        <w:rPr>
          <w:sz w:val="28"/>
          <w:szCs w:val="28"/>
        </w:rPr>
        <w:t xml:space="preserve"> месяцев 201</w:t>
      </w:r>
      <w:r w:rsidR="003A12B7" w:rsidRPr="001601F3">
        <w:rPr>
          <w:sz w:val="28"/>
          <w:szCs w:val="28"/>
        </w:rPr>
        <w:t>7</w:t>
      </w:r>
      <w:r w:rsidR="002E2E40" w:rsidRPr="001601F3">
        <w:rPr>
          <w:sz w:val="28"/>
          <w:szCs w:val="28"/>
        </w:rPr>
        <w:t>г.-</w:t>
      </w:r>
      <w:r w:rsidR="003A12B7" w:rsidRPr="001601F3">
        <w:rPr>
          <w:sz w:val="28"/>
          <w:szCs w:val="28"/>
        </w:rPr>
        <w:t>0</w:t>
      </w:r>
      <w:r w:rsidR="002E2E40" w:rsidRPr="001601F3">
        <w:rPr>
          <w:sz w:val="28"/>
          <w:szCs w:val="28"/>
        </w:rPr>
        <w:t>)</w:t>
      </w:r>
      <w:r w:rsidRPr="001601F3">
        <w:rPr>
          <w:sz w:val="28"/>
          <w:szCs w:val="28"/>
        </w:rPr>
        <w:t xml:space="preserve">. </w:t>
      </w:r>
    </w:p>
    <w:p w:rsidR="00B40A61" w:rsidRPr="001601F3" w:rsidRDefault="00B40A61" w:rsidP="002E2E40">
      <w:pPr>
        <w:ind w:firstLine="709"/>
        <w:jc w:val="both"/>
        <w:rPr>
          <w:sz w:val="28"/>
          <w:szCs w:val="28"/>
        </w:rPr>
      </w:pPr>
      <w:r w:rsidRPr="001601F3">
        <w:rPr>
          <w:sz w:val="28"/>
          <w:szCs w:val="28"/>
        </w:rPr>
        <w:t xml:space="preserve">Приостановлено по </w:t>
      </w:r>
      <w:r w:rsidR="00A341C3" w:rsidRPr="001601F3">
        <w:rPr>
          <w:sz w:val="28"/>
          <w:szCs w:val="28"/>
        </w:rPr>
        <w:t xml:space="preserve">п.1 </w:t>
      </w:r>
      <w:r w:rsidRPr="001601F3">
        <w:rPr>
          <w:sz w:val="28"/>
          <w:szCs w:val="28"/>
        </w:rPr>
        <w:t>ч.1 ст.208 УПК РФ сле</w:t>
      </w:r>
      <w:r w:rsidR="00EE547E" w:rsidRPr="001601F3">
        <w:rPr>
          <w:sz w:val="28"/>
          <w:szCs w:val="28"/>
        </w:rPr>
        <w:t>дователями</w:t>
      </w:r>
      <w:r w:rsidR="00F24CAF" w:rsidRPr="001601F3">
        <w:rPr>
          <w:sz w:val="28"/>
          <w:szCs w:val="28"/>
        </w:rPr>
        <w:t xml:space="preserve"> </w:t>
      </w:r>
      <w:r w:rsidR="001601F3" w:rsidRPr="001601F3">
        <w:rPr>
          <w:sz w:val="28"/>
          <w:szCs w:val="28"/>
        </w:rPr>
        <w:t>2</w:t>
      </w:r>
      <w:r w:rsidR="00464D66">
        <w:rPr>
          <w:sz w:val="28"/>
          <w:szCs w:val="28"/>
        </w:rPr>
        <w:t>0</w:t>
      </w:r>
      <w:r w:rsidR="00EE547E" w:rsidRPr="001601F3">
        <w:rPr>
          <w:sz w:val="28"/>
          <w:szCs w:val="28"/>
        </w:rPr>
        <w:t xml:space="preserve"> уголовных дел </w:t>
      </w:r>
      <w:r w:rsidRPr="001601F3">
        <w:rPr>
          <w:sz w:val="28"/>
          <w:szCs w:val="28"/>
        </w:rPr>
        <w:t>(</w:t>
      </w:r>
      <w:r w:rsidR="00464D66">
        <w:rPr>
          <w:sz w:val="28"/>
          <w:szCs w:val="28"/>
        </w:rPr>
        <w:t>12</w:t>
      </w:r>
      <w:r w:rsidR="002B7DE9" w:rsidRPr="001601F3">
        <w:rPr>
          <w:sz w:val="28"/>
          <w:szCs w:val="28"/>
        </w:rPr>
        <w:t xml:space="preserve"> месяцев</w:t>
      </w:r>
      <w:r w:rsidR="00EE547E" w:rsidRPr="001601F3">
        <w:rPr>
          <w:sz w:val="28"/>
          <w:szCs w:val="28"/>
        </w:rPr>
        <w:t xml:space="preserve"> 201</w:t>
      </w:r>
      <w:r w:rsidR="003A12B7" w:rsidRPr="001601F3">
        <w:rPr>
          <w:sz w:val="28"/>
          <w:szCs w:val="28"/>
        </w:rPr>
        <w:t>7</w:t>
      </w:r>
      <w:r w:rsidR="00EE547E" w:rsidRPr="001601F3">
        <w:rPr>
          <w:sz w:val="28"/>
          <w:szCs w:val="28"/>
        </w:rPr>
        <w:t>г.</w:t>
      </w:r>
      <w:r w:rsidRPr="001601F3">
        <w:rPr>
          <w:sz w:val="28"/>
          <w:szCs w:val="28"/>
        </w:rPr>
        <w:t>-</w:t>
      </w:r>
      <w:r w:rsidR="001601F3" w:rsidRPr="001601F3">
        <w:rPr>
          <w:sz w:val="28"/>
          <w:szCs w:val="28"/>
        </w:rPr>
        <w:t>2</w:t>
      </w:r>
      <w:r w:rsidR="00464D66">
        <w:rPr>
          <w:sz w:val="28"/>
          <w:szCs w:val="28"/>
        </w:rPr>
        <w:t>0</w:t>
      </w:r>
      <w:r w:rsidRPr="001601F3">
        <w:rPr>
          <w:sz w:val="28"/>
          <w:szCs w:val="28"/>
        </w:rPr>
        <w:t>)</w:t>
      </w:r>
      <w:r w:rsidR="00314AA5" w:rsidRPr="001601F3">
        <w:rPr>
          <w:sz w:val="28"/>
          <w:szCs w:val="28"/>
        </w:rPr>
        <w:t xml:space="preserve">, что </w:t>
      </w:r>
      <w:r w:rsidR="00464D66">
        <w:rPr>
          <w:sz w:val="28"/>
          <w:szCs w:val="28"/>
        </w:rPr>
        <w:t>на</w:t>
      </w:r>
      <w:r w:rsidR="00314AA5" w:rsidRPr="001601F3">
        <w:rPr>
          <w:sz w:val="28"/>
          <w:szCs w:val="28"/>
        </w:rPr>
        <w:t xml:space="preserve"> уровн</w:t>
      </w:r>
      <w:r w:rsidR="00464D66">
        <w:rPr>
          <w:sz w:val="28"/>
          <w:szCs w:val="28"/>
        </w:rPr>
        <w:t>е</w:t>
      </w:r>
      <w:r w:rsidR="00314AA5" w:rsidRPr="001601F3">
        <w:rPr>
          <w:sz w:val="28"/>
          <w:szCs w:val="28"/>
        </w:rPr>
        <w:t xml:space="preserve"> прошлого года </w:t>
      </w:r>
      <w:r w:rsidRPr="001601F3">
        <w:rPr>
          <w:sz w:val="28"/>
          <w:szCs w:val="28"/>
        </w:rPr>
        <w:t xml:space="preserve">. </w:t>
      </w:r>
    </w:p>
    <w:p w:rsidR="001601F3" w:rsidRPr="001601F3" w:rsidRDefault="001601F3" w:rsidP="001601F3">
      <w:pPr>
        <w:ind w:right="-1" w:firstLine="567"/>
        <w:jc w:val="both"/>
        <w:rPr>
          <w:sz w:val="28"/>
          <w:szCs w:val="28"/>
        </w:rPr>
      </w:pPr>
      <w:r w:rsidRPr="001601F3">
        <w:rPr>
          <w:sz w:val="28"/>
          <w:szCs w:val="28"/>
        </w:rPr>
        <w:t xml:space="preserve">Возобновлено производством и направлено в суд </w:t>
      </w:r>
      <w:r w:rsidRPr="001601F3">
        <w:rPr>
          <w:b/>
          <w:sz w:val="28"/>
          <w:szCs w:val="28"/>
        </w:rPr>
        <w:t xml:space="preserve">6 </w:t>
      </w:r>
      <w:r w:rsidRPr="001601F3">
        <w:rPr>
          <w:sz w:val="28"/>
          <w:szCs w:val="28"/>
        </w:rPr>
        <w:t>уголовных дела, 5 категории «прошлых лет», 1 уголовное дело из числа ранее приостановленных.</w:t>
      </w:r>
      <w:r w:rsidRPr="001601F3">
        <w:rPr>
          <w:sz w:val="28"/>
        </w:rPr>
        <w:t xml:space="preserve"> В 2018 году в порядке ст.ст.91-92 УПК РФ было задержано </w:t>
      </w:r>
      <w:r w:rsidR="00464D66">
        <w:rPr>
          <w:sz w:val="28"/>
        </w:rPr>
        <w:t>7</w:t>
      </w:r>
      <w:r w:rsidRPr="001601F3">
        <w:rPr>
          <w:b/>
          <w:sz w:val="28"/>
        </w:rPr>
        <w:t xml:space="preserve"> </w:t>
      </w:r>
      <w:r w:rsidRPr="001601F3">
        <w:rPr>
          <w:sz w:val="28"/>
        </w:rPr>
        <w:t xml:space="preserve">подозреваемых (обвиняемых), </w:t>
      </w:r>
      <w:r w:rsidR="00464D66">
        <w:rPr>
          <w:sz w:val="28"/>
        </w:rPr>
        <w:t>из них 5</w:t>
      </w:r>
      <w:r w:rsidRPr="001601F3">
        <w:rPr>
          <w:sz w:val="28"/>
        </w:rPr>
        <w:t xml:space="preserve"> заключены под стражу в порядке ст.100, 108 УПК РФ. </w:t>
      </w:r>
      <w:r w:rsidRPr="001601F3">
        <w:rPr>
          <w:sz w:val="28"/>
          <w:szCs w:val="28"/>
        </w:rPr>
        <w:t xml:space="preserve">Назначено и проведено </w:t>
      </w:r>
      <w:r w:rsidRPr="001601F3">
        <w:rPr>
          <w:b/>
          <w:sz w:val="28"/>
          <w:szCs w:val="28"/>
        </w:rPr>
        <w:t>10</w:t>
      </w:r>
      <w:r w:rsidRPr="001601F3">
        <w:rPr>
          <w:sz w:val="28"/>
          <w:szCs w:val="28"/>
        </w:rPr>
        <w:t xml:space="preserve"> обысков, из которых </w:t>
      </w:r>
      <w:r w:rsidRPr="001601F3">
        <w:rPr>
          <w:b/>
          <w:sz w:val="28"/>
          <w:szCs w:val="28"/>
        </w:rPr>
        <w:t>7</w:t>
      </w:r>
      <w:r w:rsidRPr="001601F3">
        <w:rPr>
          <w:sz w:val="28"/>
          <w:szCs w:val="28"/>
        </w:rPr>
        <w:t xml:space="preserve"> результативных. </w:t>
      </w:r>
    </w:p>
    <w:p w:rsidR="001601F3" w:rsidRPr="001601F3" w:rsidRDefault="001601F3" w:rsidP="001601F3">
      <w:pPr>
        <w:ind w:right="140" w:firstLine="567"/>
        <w:jc w:val="both"/>
        <w:rPr>
          <w:sz w:val="28"/>
          <w:szCs w:val="28"/>
        </w:rPr>
      </w:pPr>
      <w:r w:rsidRPr="001601F3">
        <w:rPr>
          <w:sz w:val="28"/>
          <w:szCs w:val="28"/>
        </w:rPr>
        <w:t xml:space="preserve">Для </w:t>
      </w:r>
      <w:proofErr w:type="spellStart"/>
      <w:r w:rsidRPr="001601F3">
        <w:rPr>
          <w:sz w:val="28"/>
          <w:szCs w:val="28"/>
        </w:rPr>
        <w:t>пересоставления</w:t>
      </w:r>
      <w:proofErr w:type="spellEnd"/>
      <w:r w:rsidRPr="001601F3">
        <w:rPr>
          <w:sz w:val="28"/>
          <w:szCs w:val="28"/>
        </w:rPr>
        <w:t xml:space="preserve"> обвинительного заключения сотрудникам СО возвращено </w:t>
      </w:r>
      <w:r w:rsidR="00464D66">
        <w:rPr>
          <w:sz w:val="28"/>
          <w:szCs w:val="28"/>
        </w:rPr>
        <w:t>2 уголовных</w:t>
      </w:r>
      <w:r w:rsidRPr="001601F3">
        <w:rPr>
          <w:sz w:val="28"/>
          <w:szCs w:val="28"/>
        </w:rPr>
        <w:t xml:space="preserve"> дел</w:t>
      </w:r>
      <w:r w:rsidR="00464D66">
        <w:rPr>
          <w:sz w:val="28"/>
          <w:szCs w:val="28"/>
        </w:rPr>
        <w:t>а</w:t>
      </w:r>
      <w:r w:rsidRPr="001601F3">
        <w:rPr>
          <w:sz w:val="28"/>
          <w:szCs w:val="28"/>
        </w:rPr>
        <w:t xml:space="preserve"> (</w:t>
      </w:r>
      <w:r w:rsidRPr="001601F3">
        <w:rPr>
          <w:b/>
          <w:sz w:val="28"/>
          <w:szCs w:val="28"/>
        </w:rPr>
        <w:t>АППГ – 0</w:t>
      </w:r>
      <w:r w:rsidRPr="001601F3">
        <w:rPr>
          <w:sz w:val="28"/>
          <w:szCs w:val="28"/>
        </w:rPr>
        <w:t>).</w:t>
      </w:r>
    </w:p>
    <w:p w:rsidR="00B40A61" w:rsidRPr="001601F3" w:rsidRDefault="00B40A61" w:rsidP="001601F3">
      <w:pPr>
        <w:ind w:right="140" w:firstLine="567"/>
        <w:jc w:val="both"/>
        <w:rPr>
          <w:sz w:val="28"/>
          <w:szCs w:val="28"/>
        </w:rPr>
      </w:pPr>
      <w:r w:rsidRPr="001601F3">
        <w:rPr>
          <w:sz w:val="28"/>
          <w:szCs w:val="28"/>
        </w:rPr>
        <w:t xml:space="preserve">Количество уголовных дел, </w:t>
      </w:r>
      <w:r w:rsidR="0004648C" w:rsidRPr="001601F3">
        <w:rPr>
          <w:sz w:val="28"/>
          <w:szCs w:val="28"/>
        </w:rPr>
        <w:t>оконченных свыше норм УПК РФ –</w:t>
      </w:r>
      <w:r w:rsidR="001601F3" w:rsidRPr="001601F3">
        <w:rPr>
          <w:sz w:val="28"/>
          <w:szCs w:val="28"/>
        </w:rPr>
        <w:t>2</w:t>
      </w:r>
      <w:r w:rsidR="00464D66">
        <w:rPr>
          <w:sz w:val="28"/>
          <w:szCs w:val="28"/>
        </w:rPr>
        <w:t>9</w:t>
      </w:r>
      <w:r w:rsidRPr="001601F3">
        <w:rPr>
          <w:sz w:val="28"/>
          <w:szCs w:val="28"/>
        </w:rPr>
        <w:t xml:space="preserve"> (</w:t>
      </w:r>
      <w:r w:rsidR="00464D66">
        <w:rPr>
          <w:sz w:val="28"/>
          <w:szCs w:val="28"/>
        </w:rPr>
        <w:t>12</w:t>
      </w:r>
      <w:r w:rsidR="002B7DE9" w:rsidRPr="001601F3">
        <w:rPr>
          <w:sz w:val="28"/>
        </w:rPr>
        <w:t xml:space="preserve"> месяцев</w:t>
      </w:r>
      <w:r w:rsidRPr="001601F3">
        <w:rPr>
          <w:sz w:val="28"/>
        </w:rPr>
        <w:t xml:space="preserve"> 201</w:t>
      </w:r>
      <w:r w:rsidR="00D245EF" w:rsidRPr="001601F3">
        <w:rPr>
          <w:sz w:val="28"/>
        </w:rPr>
        <w:t>7</w:t>
      </w:r>
      <w:r w:rsidRPr="001601F3">
        <w:rPr>
          <w:sz w:val="28"/>
        </w:rPr>
        <w:t>г</w:t>
      </w:r>
      <w:r w:rsidR="00980B35" w:rsidRPr="001601F3">
        <w:rPr>
          <w:sz w:val="28"/>
        </w:rPr>
        <w:t>.</w:t>
      </w:r>
      <w:r w:rsidRPr="001601F3">
        <w:rPr>
          <w:sz w:val="28"/>
        </w:rPr>
        <w:t xml:space="preserve"> - </w:t>
      </w:r>
      <w:r w:rsidR="00464D66">
        <w:rPr>
          <w:sz w:val="28"/>
        </w:rPr>
        <w:t>12</w:t>
      </w:r>
      <w:r w:rsidRPr="001601F3">
        <w:rPr>
          <w:sz w:val="28"/>
          <w:szCs w:val="28"/>
        </w:rPr>
        <w:t>).</w:t>
      </w:r>
    </w:p>
    <w:p w:rsidR="001601F3" w:rsidRPr="001601F3" w:rsidRDefault="001601F3" w:rsidP="001601F3">
      <w:pPr>
        <w:ind w:right="140" w:firstLine="567"/>
        <w:jc w:val="both"/>
        <w:rPr>
          <w:sz w:val="28"/>
          <w:szCs w:val="28"/>
        </w:rPr>
      </w:pPr>
      <w:r w:rsidRPr="001601F3">
        <w:rPr>
          <w:sz w:val="28"/>
          <w:szCs w:val="28"/>
        </w:rPr>
        <w:t xml:space="preserve">За </w:t>
      </w:r>
      <w:r w:rsidR="00464D66">
        <w:rPr>
          <w:sz w:val="28"/>
          <w:szCs w:val="28"/>
        </w:rPr>
        <w:t>12</w:t>
      </w:r>
      <w:r w:rsidRPr="001601F3">
        <w:rPr>
          <w:sz w:val="28"/>
          <w:szCs w:val="28"/>
        </w:rPr>
        <w:t xml:space="preserve"> месяц</w:t>
      </w:r>
      <w:r w:rsidR="00464D66">
        <w:rPr>
          <w:sz w:val="28"/>
          <w:szCs w:val="28"/>
        </w:rPr>
        <w:t>ев</w:t>
      </w:r>
      <w:r w:rsidRPr="001601F3">
        <w:rPr>
          <w:sz w:val="28"/>
          <w:szCs w:val="28"/>
        </w:rPr>
        <w:t xml:space="preserve"> 2018 года ущерб, в причинении которого сотрудниками СО было предъявлено обвинение (по обвинительным заключениям) составил </w:t>
      </w:r>
      <w:r w:rsidRPr="001601F3">
        <w:rPr>
          <w:b/>
          <w:sz w:val="28"/>
          <w:szCs w:val="28"/>
        </w:rPr>
        <w:t>1</w:t>
      </w:r>
      <w:r w:rsidR="00464D66">
        <w:rPr>
          <w:b/>
          <w:sz w:val="28"/>
          <w:szCs w:val="28"/>
        </w:rPr>
        <w:t>832</w:t>
      </w:r>
      <w:r w:rsidRPr="001601F3">
        <w:rPr>
          <w:sz w:val="28"/>
          <w:szCs w:val="28"/>
        </w:rPr>
        <w:t xml:space="preserve"> тысяч</w:t>
      </w:r>
      <w:r w:rsidR="00464D66">
        <w:rPr>
          <w:sz w:val="28"/>
          <w:szCs w:val="28"/>
        </w:rPr>
        <w:t>и</w:t>
      </w:r>
      <w:r w:rsidRPr="001601F3">
        <w:rPr>
          <w:sz w:val="28"/>
          <w:szCs w:val="28"/>
        </w:rPr>
        <w:t xml:space="preserve"> рублей, из которых возмещено на сумму </w:t>
      </w:r>
      <w:r w:rsidR="00464D66">
        <w:rPr>
          <w:sz w:val="28"/>
          <w:szCs w:val="28"/>
        </w:rPr>
        <w:t>583</w:t>
      </w:r>
      <w:r w:rsidRPr="001601F3">
        <w:rPr>
          <w:sz w:val="28"/>
          <w:szCs w:val="28"/>
        </w:rPr>
        <w:t xml:space="preserve"> тысяч</w:t>
      </w:r>
      <w:r w:rsidR="00464D66">
        <w:rPr>
          <w:sz w:val="28"/>
          <w:szCs w:val="28"/>
        </w:rPr>
        <w:t>и</w:t>
      </w:r>
      <w:r w:rsidRPr="001601F3">
        <w:rPr>
          <w:sz w:val="28"/>
          <w:szCs w:val="28"/>
        </w:rPr>
        <w:t xml:space="preserve"> рублей.</w:t>
      </w:r>
    </w:p>
    <w:p w:rsidR="001601F3" w:rsidRPr="001601F3" w:rsidRDefault="001601F3" w:rsidP="001601F3">
      <w:pPr>
        <w:ind w:right="-1" w:firstLine="568"/>
        <w:jc w:val="both"/>
        <w:rPr>
          <w:sz w:val="28"/>
          <w:szCs w:val="28"/>
        </w:rPr>
      </w:pPr>
      <w:r w:rsidRPr="001601F3">
        <w:rPr>
          <w:sz w:val="28"/>
          <w:szCs w:val="28"/>
        </w:rPr>
        <w:t xml:space="preserve">Арест на имущество в 2018 году наложен на сумму </w:t>
      </w:r>
      <w:r w:rsidR="00464D66">
        <w:rPr>
          <w:sz w:val="28"/>
          <w:szCs w:val="28"/>
        </w:rPr>
        <w:t>776</w:t>
      </w:r>
      <w:r w:rsidRPr="001601F3">
        <w:rPr>
          <w:sz w:val="28"/>
          <w:szCs w:val="28"/>
        </w:rPr>
        <w:t xml:space="preserve"> тысячи рублей. Доля возмещенного материального ущерба с учетом наложенного ареста на имущество – </w:t>
      </w:r>
      <w:r w:rsidR="00464D66">
        <w:rPr>
          <w:sz w:val="28"/>
          <w:szCs w:val="28"/>
        </w:rPr>
        <w:t>74,18</w:t>
      </w:r>
      <w:r w:rsidRPr="001601F3">
        <w:rPr>
          <w:b/>
          <w:sz w:val="28"/>
          <w:szCs w:val="28"/>
        </w:rPr>
        <w:t xml:space="preserve"> </w:t>
      </w:r>
      <w:r w:rsidRPr="001601F3">
        <w:rPr>
          <w:sz w:val="28"/>
          <w:szCs w:val="28"/>
        </w:rPr>
        <w:t xml:space="preserve">% (край – </w:t>
      </w:r>
      <w:r w:rsidR="00464D66">
        <w:rPr>
          <w:sz w:val="28"/>
          <w:szCs w:val="28"/>
        </w:rPr>
        <w:t>40,15</w:t>
      </w:r>
      <w:r w:rsidRPr="001601F3">
        <w:rPr>
          <w:b/>
          <w:sz w:val="28"/>
          <w:szCs w:val="28"/>
        </w:rPr>
        <w:t xml:space="preserve"> %</w:t>
      </w:r>
      <w:r w:rsidRPr="001601F3">
        <w:rPr>
          <w:sz w:val="28"/>
          <w:szCs w:val="28"/>
        </w:rPr>
        <w:t>).</w:t>
      </w:r>
    </w:p>
    <w:p w:rsidR="001601F3" w:rsidRDefault="001601F3" w:rsidP="001601F3">
      <w:pPr>
        <w:ind w:right="-1" w:firstLine="284"/>
        <w:jc w:val="both"/>
        <w:rPr>
          <w:sz w:val="28"/>
          <w:szCs w:val="28"/>
        </w:rPr>
      </w:pPr>
      <w:r w:rsidRPr="001601F3">
        <w:rPr>
          <w:sz w:val="28"/>
        </w:rPr>
        <w:t>Количество уголовных дел, по которым</w:t>
      </w:r>
      <w:r>
        <w:rPr>
          <w:sz w:val="28"/>
        </w:rPr>
        <w:t xml:space="preserve"> следователями вынесены представления об устранении причин и условий, способствующих соверше</w:t>
      </w:r>
      <w:r w:rsidR="00464D66">
        <w:rPr>
          <w:sz w:val="28"/>
        </w:rPr>
        <w:t>нию преступлений, составило 98,53</w:t>
      </w:r>
      <w:r w:rsidRPr="000723CF">
        <w:rPr>
          <w:b/>
          <w:sz w:val="28"/>
        </w:rPr>
        <w:t xml:space="preserve"> % </w:t>
      </w:r>
      <w:r>
        <w:rPr>
          <w:sz w:val="28"/>
        </w:rPr>
        <w:t>(</w:t>
      </w:r>
      <w:r w:rsidRPr="007B79CE">
        <w:rPr>
          <w:sz w:val="28"/>
          <w:szCs w:val="28"/>
        </w:rPr>
        <w:t xml:space="preserve">АППГ - </w:t>
      </w:r>
      <w:r w:rsidRPr="007B79CE">
        <w:rPr>
          <w:b/>
          <w:sz w:val="28"/>
          <w:szCs w:val="28"/>
        </w:rPr>
        <w:t>100 %</w:t>
      </w:r>
      <w:r w:rsidRPr="007B79CE">
        <w:rPr>
          <w:sz w:val="28"/>
          <w:szCs w:val="28"/>
        </w:rPr>
        <w:t>).</w:t>
      </w:r>
    </w:p>
    <w:p w:rsidR="001601F3" w:rsidRPr="007B79CE" w:rsidRDefault="001601F3" w:rsidP="001601F3">
      <w:pPr>
        <w:ind w:right="-1" w:firstLine="284"/>
        <w:jc w:val="both"/>
        <w:rPr>
          <w:sz w:val="28"/>
          <w:szCs w:val="28"/>
        </w:rPr>
      </w:pPr>
    </w:p>
    <w:p w:rsidR="00B40A61" w:rsidRPr="00FB55A9" w:rsidRDefault="00B40A61" w:rsidP="00B673E0">
      <w:pPr>
        <w:pStyle w:val="a7"/>
        <w:spacing w:after="0"/>
        <w:ind w:firstLine="851"/>
        <w:jc w:val="center"/>
        <w:rPr>
          <w:i/>
          <w:sz w:val="28"/>
          <w:szCs w:val="28"/>
        </w:rPr>
      </w:pPr>
      <w:r w:rsidRPr="00FB55A9">
        <w:rPr>
          <w:i/>
          <w:sz w:val="28"/>
          <w:szCs w:val="28"/>
        </w:rPr>
        <w:t>Дознание</w:t>
      </w:r>
    </w:p>
    <w:p w:rsidR="00CA476C" w:rsidRPr="002D5C10" w:rsidRDefault="00CA476C" w:rsidP="00B673E0">
      <w:pPr>
        <w:pStyle w:val="a7"/>
        <w:spacing w:after="0"/>
        <w:ind w:firstLine="851"/>
        <w:jc w:val="center"/>
        <w:rPr>
          <w:i/>
          <w:sz w:val="28"/>
          <w:szCs w:val="28"/>
          <w:highlight w:val="yellow"/>
        </w:rPr>
      </w:pPr>
    </w:p>
    <w:p w:rsidR="00B40A61" w:rsidRPr="00A87B21" w:rsidRDefault="00B43945" w:rsidP="006A79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уголовных дел принятых к производству подразделением</w:t>
      </w:r>
      <w:r w:rsidR="00B40A61" w:rsidRPr="00A87B21">
        <w:rPr>
          <w:sz w:val="28"/>
          <w:szCs w:val="28"/>
        </w:rPr>
        <w:t xml:space="preserve"> дознания в отчетном периоде </w:t>
      </w:r>
      <w:r w:rsidR="00ED023B">
        <w:rPr>
          <w:sz w:val="28"/>
          <w:szCs w:val="28"/>
        </w:rPr>
        <w:t>составило</w:t>
      </w:r>
      <w:r w:rsidR="00B40A61" w:rsidRPr="00A87B21">
        <w:rPr>
          <w:sz w:val="28"/>
          <w:szCs w:val="28"/>
        </w:rPr>
        <w:t xml:space="preserve"> </w:t>
      </w:r>
      <w:r w:rsidR="002F1C6F">
        <w:rPr>
          <w:sz w:val="28"/>
          <w:szCs w:val="28"/>
        </w:rPr>
        <w:t>114</w:t>
      </w:r>
      <w:r w:rsidR="00F24CAF" w:rsidRPr="00A87B21">
        <w:rPr>
          <w:sz w:val="28"/>
          <w:szCs w:val="28"/>
        </w:rPr>
        <w:t xml:space="preserve"> уголовн</w:t>
      </w:r>
      <w:r w:rsidR="00A535B7" w:rsidRPr="00A87B21">
        <w:rPr>
          <w:sz w:val="28"/>
          <w:szCs w:val="28"/>
        </w:rPr>
        <w:t>ых дел</w:t>
      </w:r>
      <w:r w:rsidR="00B40A61" w:rsidRPr="00A87B21">
        <w:rPr>
          <w:sz w:val="28"/>
          <w:szCs w:val="28"/>
        </w:rPr>
        <w:t xml:space="preserve">, что на </w:t>
      </w:r>
      <w:r w:rsidR="00ED023B">
        <w:rPr>
          <w:sz w:val="28"/>
          <w:szCs w:val="28"/>
        </w:rPr>
        <w:t>10,9</w:t>
      </w:r>
      <w:r w:rsidR="00B40A61" w:rsidRPr="00A87B21">
        <w:rPr>
          <w:sz w:val="28"/>
          <w:szCs w:val="28"/>
        </w:rPr>
        <w:t xml:space="preserve"> % </w:t>
      </w:r>
      <w:r w:rsidR="00A535B7" w:rsidRPr="00A87B21">
        <w:rPr>
          <w:sz w:val="28"/>
          <w:szCs w:val="28"/>
        </w:rPr>
        <w:t>меньше</w:t>
      </w:r>
      <w:r w:rsidR="00B40A61" w:rsidRPr="00A87B21">
        <w:rPr>
          <w:sz w:val="28"/>
          <w:szCs w:val="28"/>
        </w:rPr>
        <w:t xml:space="preserve">, чем за </w:t>
      </w:r>
      <w:r w:rsidR="002F1C6F">
        <w:rPr>
          <w:sz w:val="28"/>
        </w:rPr>
        <w:t>12</w:t>
      </w:r>
      <w:r w:rsidR="002B7DE9" w:rsidRPr="00A87B21">
        <w:rPr>
          <w:sz w:val="28"/>
        </w:rPr>
        <w:t xml:space="preserve"> месяцев</w:t>
      </w:r>
      <w:r w:rsidR="00B40A61" w:rsidRPr="00A87B21">
        <w:rPr>
          <w:sz w:val="28"/>
        </w:rPr>
        <w:t xml:space="preserve"> 201</w:t>
      </w:r>
      <w:r w:rsidR="00A535B7" w:rsidRPr="00A87B21">
        <w:rPr>
          <w:sz w:val="28"/>
        </w:rPr>
        <w:t>7</w:t>
      </w:r>
      <w:r w:rsidR="00B40A61" w:rsidRPr="00A87B21">
        <w:rPr>
          <w:sz w:val="28"/>
        </w:rPr>
        <w:t>г</w:t>
      </w:r>
      <w:r w:rsidR="00B40A61" w:rsidRPr="00A87B21">
        <w:rPr>
          <w:sz w:val="28"/>
          <w:szCs w:val="28"/>
        </w:rPr>
        <w:t>. -</w:t>
      </w:r>
      <w:r w:rsidR="002F1C6F">
        <w:rPr>
          <w:sz w:val="28"/>
          <w:szCs w:val="28"/>
        </w:rPr>
        <w:t>128.</w:t>
      </w:r>
    </w:p>
    <w:p w:rsidR="0035013A" w:rsidRPr="00A87B21" w:rsidRDefault="0035013A" w:rsidP="00B673E0">
      <w:pPr>
        <w:ind w:firstLine="851"/>
        <w:jc w:val="both"/>
        <w:rPr>
          <w:sz w:val="28"/>
          <w:szCs w:val="28"/>
        </w:rPr>
      </w:pPr>
    </w:p>
    <w:p w:rsidR="00B40A61" w:rsidRPr="00A87B21" w:rsidRDefault="00AA48A4" w:rsidP="00147F09">
      <w:pPr>
        <w:jc w:val="both"/>
        <w:rPr>
          <w:sz w:val="28"/>
          <w:szCs w:val="28"/>
        </w:rPr>
      </w:pPr>
      <w:r w:rsidRPr="00A87B21">
        <w:rPr>
          <w:noProof/>
          <w:sz w:val="28"/>
          <w:szCs w:val="28"/>
        </w:rPr>
        <w:drawing>
          <wp:anchor distT="48768" distB="65278" distL="181356" distR="181991" simplePos="0" relativeHeight="2516710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635</wp:posOffset>
            </wp:positionV>
            <wp:extent cx="3042285" cy="2350135"/>
            <wp:effectExtent l="57150" t="57150" r="24765" b="31115"/>
            <wp:wrapSquare wrapText="bothSides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B40A61" w:rsidRPr="00A87B21">
        <w:rPr>
          <w:sz w:val="28"/>
          <w:szCs w:val="28"/>
        </w:rPr>
        <w:t>Окончено производством</w:t>
      </w:r>
      <w:r w:rsidR="005D4965" w:rsidRPr="00A87B21">
        <w:rPr>
          <w:sz w:val="28"/>
          <w:szCs w:val="28"/>
        </w:rPr>
        <w:t xml:space="preserve"> за </w:t>
      </w:r>
      <w:r w:rsidR="00ED023B">
        <w:rPr>
          <w:sz w:val="28"/>
          <w:szCs w:val="28"/>
        </w:rPr>
        <w:t>12</w:t>
      </w:r>
      <w:r w:rsidR="005D4965" w:rsidRPr="00A87B21">
        <w:rPr>
          <w:sz w:val="28"/>
          <w:szCs w:val="28"/>
        </w:rPr>
        <w:t xml:space="preserve"> мес. 2018 года </w:t>
      </w:r>
      <w:r w:rsidR="00B40A61" w:rsidRPr="00A87B21">
        <w:rPr>
          <w:sz w:val="28"/>
          <w:szCs w:val="28"/>
        </w:rPr>
        <w:t xml:space="preserve"> – </w:t>
      </w:r>
      <w:r w:rsidR="00ED023B">
        <w:rPr>
          <w:sz w:val="28"/>
          <w:szCs w:val="28"/>
        </w:rPr>
        <w:t>69</w:t>
      </w:r>
      <w:r w:rsidR="00147F09" w:rsidRPr="00A87B21">
        <w:rPr>
          <w:sz w:val="28"/>
          <w:szCs w:val="28"/>
        </w:rPr>
        <w:t xml:space="preserve">  </w:t>
      </w:r>
      <w:r w:rsidR="005D4965" w:rsidRPr="00A87B21">
        <w:rPr>
          <w:sz w:val="28"/>
          <w:szCs w:val="28"/>
        </w:rPr>
        <w:t>у</w:t>
      </w:r>
      <w:r w:rsidR="00B40A61" w:rsidRPr="00A87B21">
        <w:rPr>
          <w:sz w:val="28"/>
          <w:szCs w:val="28"/>
        </w:rPr>
        <w:t>головных дел, направлено в суд –</w:t>
      </w:r>
      <w:r w:rsidR="00E22C78">
        <w:rPr>
          <w:sz w:val="28"/>
          <w:szCs w:val="28"/>
        </w:rPr>
        <w:t xml:space="preserve"> </w:t>
      </w:r>
      <w:r w:rsidR="00ED023B">
        <w:rPr>
          <w:sz w:val="28"/>
          <w:szCs w:val="28"/>
        </w:rPr>
        <w:t>42</w:t>
      </w:r>
      <w:r w:rsidR="00C30858" w:rsidRPr="00A87B21">
        <w:rPr>
          <w:sz w:val="28"/>
          <w:szCs w:val="28"/>
        </w:rPr>
        <w:t xml:space="preserve"> </w:t>
      </w:r>
      <w:r w:rsidR="00A87B21" w:rsidRPr="00A87B21">
        <w:rPr>
          <w:sz w:val="28"/>
          <w:szCs w:val="28"/>
        </w:rPr>
        <w:t xml:space="preserve">уголовных дела. </w:t>
      </w:r>
      <w:r w:rsidR="00B40A61" w:rsidRPr="00A87B21">
        <w:rPr>
          <w:sz w:val="28"/>
          <w:szCs w:val="28"/>
        </w:rPr>
        <w:t xml:space="preserve"> </w:t>
      </w:r>
      <w:r w:rsidR="00B40A61" w:rsidRPr="007A6E22">
        <w:rPr>
          <w:sz w:val="28"/>
          <w:szCs w:val="28"/>
        </w:rPr>
        <w:t>Прекраще</w:t>
      </w:r>
      <w:r w:rsidR="00147F09" w:rsidRPr="007A6E22">
        <w:rPr>
          <w:sz w:val="28"/>
          <w:szCs w:val="28"/>
        </w:rPr>
        <w:t xml:space="preserve">но </w:t>
      </w:r>
      <w:r w:rsidR="00B40A61" w:rsidRPr="007A6E22">
        <w:rPr>
          <w:sz w:val="28"/>
          <w:szCs w:val="28"/>
        </w:rPr>
        <w:t xml:space="preserve">дознавателями уголовных дел – </w:t>
      </w:r>
      <w:r w:rsidR="008969B0" w:rsidRPr="007A6E22">
        <w:rPr>
          <w:sz w:val="28"/>
          <w:szCs w:val="28"/>
        </w:rPr>
        <w:t>3</w:t>
      </w:r>
      <w:r w:rsidR="00B40A61" w:rsidRPr="007A6E22">
        <w:rPr>
          <w:sz w:val="28"/>
          <w:szCs w:val="28"/>
        </w:rPr>
        <w:t>,</w:t>
      </w:r>
      <w:r w:rsidR="006A7979" w:rsidRPr="007A6E22">
        <w:rPr>
          <w:sz w:val="28"/>
          <w:szCs w:val="28"/>
        </w:rPr>
        <w:t xml:space="preserve"> (</w:t>
      </w:r>
      <w:r w:rsidR="007A6E22" w:rsidRPr="007A6E22">
        <w:rPr>
          <w:sz w:val="28"/>
          <w:szCs w:val="28"/>
        </w:rPr>
        <w:t>12</w:t>
      </w:r>
      <w:r w:rsidR="002B7DE9" w:rsidRPr="007A6E22">
        <w:rPr>
          <w:sz w:val="28"/>
          <w:szCs w:val="28"/>
        </w:rPr>
        <w:t xml:space="preserve"> месяцев</w:t>
      </w:r>
      <w:r w:rsidR="006A7979" w:rsidRPr="007A6E22">
        <w:rPr>
          <w:sz w:val="28"/>
          <w:szCs w:val="28"/>
        </w:rPr>
        <w:t xml:space="preserve"> 201</w:t>
      </w:r>
      <w:r w:rsidR="008969B0" w:rsidRPr="007A6E22">
        <w:rPr>
          <w:sz w:val="28"/>
          <w:szCs w:val="28"/>
        </w:rPr>
        <w:t>7</w:t>
      </w:r>
      <w:r w:rsidR="006A7979" w:rsidRPr="007A6E22">
        <w:rPr>
          <w:sz w:val="28"/>
          <w:szCs w:val="28"/>
        </w:rPr>
        <w:t xml:space="preserve"> г.-</w:t>
      </w:r>
      <w:r w:rsidR="00A87B21" w:rsidRPr="007A6E22">
        <w:rPr>
          <w:sz w:val="28"/>
          <w:szCs w:val="28"/>
        </w:rPr>
        <w:t>10</w:t>
      </w:r>
      <w:r w:rsidR="006A7979" w:rsidRPr="007A6E22">
        <w:rPr>
          <w:sz w:val="28"/>
          <w:szCs w:val="28"/>
        </w:rPr>
        <w:t>)</w:t>
      </w:r>
      <w:r w:rsidR="00B40A61" w:rsidRPr="007A6E22">
        <w:rPr>
          <w:sz w:val="28"/>
          <w:szCs w:val="28"/>
        </w:rPr>
        <w:t>,</w:t>
      </w:r>
      <w:r w:rsidR="00B40A61" w:rsidRPr="00A87B21">
        <w:rPr>
          <w:sz w:val="28"/>
          <w:szCs w:val="28"/>
        </w:rPr>
        <w:t xml:space="preserve"> приостановлено </w:t>
      </w:r>
      <w:r w:rsidR="00A87B21" w:rsidRPr="00A87B21">
        <w:rPr>
          <w:sz w:val="28"/>
          <w:szCs w:val="28"/>
        </w:rPr>
        <w:t>1</w:t>
      </w:r>
      <w:r w:rsidR="007A6E22">
        <w:rPr>
          <w:sz w:val="28"/>
          <w:szCs w:val="28"/>
        </w:rPr>
        <w:t>6</w:t>
      </w:r>
      <w:r w:rsidR="006A7979" w:rsidRPr="00A87B21">
        <w:rPr>
          <w:sz w:val="28"/>
          <w:szCs w:val="28"/>
        </w:rPr>
        <w:t xml:space="preserve"> уголовных дел по п. 1</w:t>
      </w:r>
      <w:r w:rsidR="00A87B21" w:rsidRPr="00A87B21">
        <w:rPr>
          <w:sz w:val="28"/>
          <w:szCs w:val="28"/>
        </w:rPr>
        <w:t xml:space="preserve"> </w:t>
      </w:r>
      <w:r w:rsidR="00B40A61" w:rsidRPr="00A87B21">
        <w:rPr>
          <w:sz w:val="28"/>
          <w:szCs w:val="28"/>
        </w:rPr>
        <w:t>ч.1 ст. 208 УПК РФ (</w:t>
      </w:r>
      <w:r w:rsidR="007A6E22">
        <w:rPr>
          <w:sz w:val="28"/>
          <w:szCs w:val="28"/>
        </w:rPr>
        <w:t>12</w:t>
      </w:r>
      <w:r w:rsidR="00A87B21" w:rsidRPr="00A87B21">
        <w:rPr>
          <w:sz w:val="28"/>
        </w:rPr>
        <w:t xml:space="preserve"> </w:t>
      </w:r>
      <w:r w:rsidR="002B7DE9" w:rsidRPr="00A87B21">
        <w:rPr>
          <w:sz w:val="28"/>
        </w:rPr>
        <w:t>месяцев</w:t>
      </w:r>
      <w:r w:rsidR="00B40A61" w:rsidRPr="00A87B21">
        <w:rPr>
          <w:sz w:val="28"/>
        </w:rPr>
        <w:t xml:space="preserve"> 201</w:t>
      </w:r>
      <w:r w:rsidR="008969B0" w:rsidRPr="00A87B21">
        <w:rPr>
          <w:sz w:val="28"/>
        </w:rPr>
        <w:t>7</w:t>
      </w:r>
      <w:r w:rsidR="00B40A61" w:rsidRPr="00A87B21">
        <w:rPr>
          <w:sz w:val="28"/>
        </w:rPr>
        <w:t>г</w:t>
      </w:r>
      <w:r w:rsidR="00B40A61" w:rsidRPr="00A87B21">
        <w:rPr>
          <w:sz w:val="28"/>
          <w:szCs w:val="28"/>
        </w:rPr>
        <w:t>.-</w:t>
      </w:r>
      <w:r w:rsidR="00147F09" w:rsidRPr="00A87B21">
        <w:rPr>
          <w:sz w:val="28"/>
          <w:szCs w:val="28"/>
        </w:rPr>
        <w:t xml:space="preserve"> </w:t>
      </w:r>
      <w:r w:rsidR="007A6E22">
        <w:rPr>
          <w:sz w:val="28"/>
          <w:szCs w:val="28"/>
        </w:rPr>
        <w:t>15</w:t>
      </w:r>
      <w:r w:rsidR="00B13179" w:rsidRPr="00A87B21">
        <w:rPr>
          <w:sz w:val="28"/>
          <w:szCs w:val="28"/>
        </w:rPr>
        <w:t xml:space="preserve">), что на </w:t>
      </w:r>
      <w:r w:rsidR="007A6E22">
        <w:rPr>
          <w:sz w:val="28"/>
          <w:szCs w:val="28"/>
        </w:rPr>
        <w:t>6</w:t>
      </w:r>
      <w:r w:rsidR="00A87B21" w:rsidRPr="00A87B21">
        <w:rPr>
          <w:sz w:val="28"/>
          <w:szCs w:val="28"/>
        </w:rPr>
        <w:t>,7</w:t>
      </w:r>
      <w:r w:rsidR="00B40A61" w:rsidRPr="00A87B21">
        <w:rPr>
          <w:sz w:val="28"/>
          <w:szCs w:val="28"/>
        </w:rPr>
        <w:t xml:space="preserve">% </w:t>
      </w:r>
      <w:r w:rsidR="007A6E22">
        <w:rPr>
          <w:sz w:val="28"/>
          <w:szCs w:val="28"/>
        </w:rPr>
        <w:t>выше</w:t>
      </w:r>
      <w:r w:rsidR="00B40A61" w:rsidRPr="00A87B21">
        <w:rPr>
          <w:sz w:val="28"/>
          <w:szCs w:val="28"/>
        </w:rPr>
        <w:t xml:space="preserve"> аналогичного </w:t>
      </w:r>
      <w:r w:rsidR="006A7979" w:rsidRPr="00A87B21">
        <w:rPr>
          <w:sz w:val="28"/>
          <w:szCs w:val="28"/>
        </w:rPr>
        <w:t>периода</w:t>
      </w:r>
      <w:r w:rsidR="00B40A61" w:rsidRPr="00A87B21">
        <w:rPr>
          <w:sz w:val="28"/>
          <w:szCs w:val="28"/>
        </w:rPr>
        <w:t xml:space="preserve"> прошлого года. </w:t>
      </w:r>
    </w:p>
    <w:p w:rsidR="00B30BC1" w:rsidRDefault="006A7979" w:rsidP="00A87B21">
      <w:pPr>
        <w:pStyle w:val="aff7"/>
        <w:ind w:firstLine="567"/>
        <w:jc w:val="both"/>
        <w:rPr>
          <w:sz w:val="28"/>
          <w:szCs w:val="28"/>
        </w:rPr>
      </w:pPr>
      <w:r w:rsidRPr="00B30BC1">
        <w:rPr>
          <w:sz w:val="28"/>
          <w:szCs w:val="28"/>
        </w:rPr>
        <w:t xml:space="preserve">Для </w:t>
      </w:r>
      <w:proofErr w:type="spellStart"/>
      <w:r w:rsidR="00B40A61" w:rsidRPr="00B30BC1">
        <w:rPr>
          <w:sz w:val="28"/>
          <w:szCs w:val="28"/>
        </w:rPr>
        <w:t>пересоставлени</w:t>
      </w:r>
      <w:r w:rsidRPr="00B30BC1">
        <w:rPr>
          <w:sz w:val="28"/>
          <w:szCs w:val="28"/>
        </w:rPr>
        <w:t>я</w:t>
      </w:r>
      <w:proofErr w:type="spellEnd"/>
      <w:r w:rsidR="00B40A61" w:rsidRPr="00B30BC1">
        <w:rPr>
          <w:sz w:val="28"/>
          <w:szCs w:val="28"/>
        </w:rPr>
        <w:t xml:space="preserve"> обвинительного акта </w:t>
      </w:r>
      <w:r w:rsidRPr="00B30BC1">
        <w:rPr>
          <w:sz w:val="28"/>
          <w:szCs w:val="28"/>
        </w:rPr>
        <w:t xml:space="preserve"> и дополнительного дознания </w:t>
      </w:r>
      <w:r w:rsidR="00B40A61" w:rsidRPr="00B30BC1">
        <w:rPr>
          <w:sz w:val="28"/>
          <w:szCs w:val="28"/>
        </w:rPr>
        <w:t xml:space="preserve">прокурором </w:t>
      </w:r>
      <w:r w:rsidR="00B13179" w:rsidRPr="00B30BC1">
        <w:rPr>
          <w:sz w:val="28"/>
          <w:szCs w:val="28"/>
        </w:rPr>
        <w:t>возвращал</w:t>
      </w:r>
      <w:r w:rsidR="00980B35" w:rsidRPr="00B30BC1">
        <w:rPr>
          <w:sz w:val="28"/>
          <w:szCs w:val="28"/>
        </w:rPr>
        <w:t>ось</w:t>
      </w:r>
      <w:r w:rsidR="00B13179" w:rsidRPr="00B30BC1">
        <w:rPr>
          <w:sz w:val="28"/>
          <w:szCs w:val="28"/>
        </w:rPr>
        <w:t xml:space="preserve"> </w:t>
      </w:r>
      <w:r w:rsidR="00B30BC1" w:rsidRPr="00B30BC1">
        <w:rPr>
          <w:sz w:val="28"/>
          <w:szCs w:val="28"/>
        </w:rPr>
        <w:t>2</w:t>
      </w:r>
      <w:r w:rsidR="00980B35" w:rsidRPr="00B30BC1">
        <w:rPr>
          <w:sz w:val="28"/>
          <w:szCs w:val="28"/>
        </w:rPr>
        <w:t xml:space="preserve"> уголовн</w:t>
      </w:r>
      <w:r w:rsidR="00B30BC1" w:rsidRPr="00B30BC1">
        <w:rPr>
          <w:sz w:val="28"/>
          <w:szCs w:val="28"/>
        </w:rPr>
        <w:t>ых</w:t>
      </w:r>
      <w:r w:rsidR="00980B35" w:rsidRPr="00B30BC1">
        <w:rPr>
          <w:sz w:val="28"/>
          <w:szCs w:val="28"/>
        </w:rPr>
        <w:t xml:space="preserve"> </w:t>
      </w:r>
      <w:r w:rsidRPr="00B30BC1">
        <w:rPr>
          <w:sz w:val="28"/>
          <w:szCs w:val="28"/>
        </w:rPr>
        <w:t>дел</w:t>
      </w:r>
      <w:r w:rsidR="00B30BC1" w:rsidRPr="00B30BC1">
        <w:rPr>
          <w:sz w:val="28"/>
          <w:szCs w:val="28"/>
        </w:rPr>
        <w:t>а</w:t>
      </w:r>
      <w:r w:rsidR="00E22C78">
        <w:rPr>
          <w:sz w:val="28"/>
          <w:szCs w:val="28"/>
        </w:rPr>
        <w:t>.</w:t>
      </w:r>
      <w:r w:rsidR="00B40A61" w:rsidRPr="00B30BC1">
        <w:rPr>
          <w:sz w:val="28"/>
          <w:szCs w:val="28"/>
        </w:rPr>
        <w:t xml:space="preserve"> </w:t>
      </w:r>
      <w:r w:rsidR="00B40A61" w:rsidRPr="00FB55A9">
        <w:rPr>
          <w:sz w:val="28"/>
          <w:szCs w:val="28"/>
        </w:rPr>
        <w:t xml:space="preserve">Уголовных дел, оконченных свыше норм УПК РФ </w:t>
      </w:r>
      <w:r w:rsidR="0003413F" w:rsidRPr="00FB55A9">
        <w:rPr>
          <w:sz w:val="28"/>
          <w:szCs w:val="28"/>
        </w:rPr>
        <w:t>–</w:t>
      </w:r>
      <w:r w:rsidR="00B13179" w:rsidRPr="00FB55A9">
        <w:rPr>
          <w:sz w:val="28"/>
          <w:szCs w:val="28"/>
        </w:rPr>
        <w:t xml:space="preserve"> </w:t>
      </w:r>
      <w:r w:rsidR="007A6E22">
        <w:rPr>
          <w:sz w:val="28"/>
          <w:szCs w:val="28"/>
        </w:rPr>
        <w:t>8</w:t>
      </w:r>
      <w:r w:rsidR="00872940">
        <w:rPr>
          <w:sz w:val="28"/>
          <w:szCs w:val="28"/>
        </w:rPr>
        <w:t>.</w:t>
      </w:r>
      <w:r w:rsidR="00B40A61" w:rsidRPr="00FB55A9">
        <w:rPr>
          <w:sz w:val="28"/>
          <w:szCs w:val="28"/>
        </w:rPr>
        <w:t xml:space="preserve"> </w:t>
      </w:r>
    </w:p>
    <w:p w:rsidR="00B30BC1" w:rsidRDefault="00B30BC1" w:rsidP="00A87B21">
      <w:pPr>
        <w:pStyle w:val="af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Передано</w:t>
      </w:r>
      <w:r w:rsidRPr="00B30BC1">
        <w:rPr>
          <w:sz w:val="28"/>
          <w:szCs w:val="28"/>
        </w:rPr>
        <w:t xml:space="preserve"> по </w:t>
      </w:r>
      <w:proofErr w:type="spellStart"/>
      <w:r w:rsidRPr="00B30BC1">
        <w:rPr>
          <w:sz w:val="28"/>
          <w:szCs w:val="28"/>
        </w:rPr>
        <w:t>подследственности</w:t>
      </w:r>
      <w:proofErr w:type="spellEnd"/>
      <w:r w:rsidRPr="00B30BC1">
        <w:rPr>
          <w:sz w:val="28"/>
          <w:szCs w:val="28"/>
        </w:rPr>
        <w:t xml:space="preserve"> </w:t>
      </w:r>
      <w:r w:rsidRPr="00E77B67">
        <w:rPr>
          <w:sz w:val="28"/>
          <w:szCs w:val="28"/>
        </w:rPr>
        <w:t xml:space="preserve">в соответствии со ст. 151 УПК РФ в истекшем периоде текущего года </w:t>
      </w:r>
      <w:r>
        <w:rPr>
          <w:sz w:val="28"/>
          <w:szCs w:val="28"/>
        </w:rPr>
        <w:t xml:space="preserve">5 уголовных дел. </w:t>
      </w:r>
    </w:p>
    <w:p w:rsidR="00B30BC1" w:rsidRPr="00B30BC1" w:rsidRDefault="00B30BC1" w:rsidP="00A87B21">
      <w:pPr>
        <w:pStyle w:val="af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2018 года  было </w:t>
      </w:r>
      <w:r w:rsidRPr="00B30BC1">
        <w:rPr>
          <w:sz w:val="28"/>
          <w:szCs w:val="28"/>
        </w:rPr>
        <w:t>отменено 2 постановлений о возбуждении уголовного дела (АППГ-1).</w:t>
      </w:r>
    </w:p>
    <w:p w:rsidR="00A87B21" w:rsidRPr="00B30BC1" w:rsidRDefault="00B30BC1" w:rsidP="00A87B21">
      <w:pPr>
        <w:pStyle w:val="aff7"/>
        <w:ind w:firstLine="567"/>
        <w:jc w:val="both"/>
        <w:rPr>
          <w:b/>
          <w:sz w:val="28"/>
          <w:szCs w:val="28"/>
          <w:u w:val="single"/>
        </w:rPr>
      </w:pPr>
      <w:r w:rsidRPr="00B30BC1">
        <w:rPr>
          <w:sz w:val="28"/>
          <w:szCs w:val="28"/>
        </w:rPr>
        <w:t xml:space="preserve"> </w:t>
      </w:r>
      <w:r w:rsidR="00B40A61" w:rsidRPr="00B30BC1">
        <w:rPr>
          <w:sz w:val="28"/>
          <w:szCs w:val="28"/>
        </w:rPr>
        <w:t xml:space="preserve">Число лиц, в отношении которых уголовное преследование прекращено по реабилитирующим основаниям – </w:t>
      </w:r>
      <w:r w:rsidRPr="00B30BC1">
        <w:rPr>
          <w:sz w:val="28"/>
          <w:szCs w:val="28"/>
        </w:rPr>
        <w:t xml:space="preserve">0 </w:t>
      </w:r>
      <w:proofErr w:type="gramStart"/>
      <w:r w:rsidRPr="00B30BC1">
        <w:rPr>
          <w:sz w:val="28"/>
          <w:szCs w:val="28"/>
        </w:rPr>
        <w:t>(</w:t>
      </w:r>
      <w:r w:rsidR="00B40A61" w:rsidRPr="00B30BC1">
        <w:rPr>
          <w:sz w:val="28"/>
        </w:rPr>
        <w:t xml:space="preserve"> </w:t>
      </w:r>
      <w:proofErr w:type="gramEnd"/>
      <w:r w:rsidR="00B40A61" w:rsidRPr="00B30BC1">
        <w:rPr>
          <w:sz w:val="28"/>
        </w:rPr>
        <w:t>201</w:t>
      </w:r>
      <w:r w:rsidR="00D245EF" w:rsidRPr="00B30BC1">
        <w:rPr>
          <w:sz w:val="28"/>
        </w:rPr>
        <w:t>7</w:t>
      </w:r>
      <w:r w:rsidR="00B40A61" w:rsidRPr="00B30BC1">
        <w:rPr>
          <w:sz w:val="28"/>
        </w:rPr>
        <w:t>г</w:t>
      </w:r>
      <w:r w:rsidR="00B40A61" w:rsidRPr="00B30BC1">
        <w:rPr>
          <w:sz w:val="28"/>
          <w:szCs w:val="28"/>
        </w:rPr>
        <w:t>.-0),</w:t>
      </w:r>
      <w:r w:rsidRPr="00B30BC1">
        <w:rPr>
          <w:sz w:val="28"/>
          <w:szCs w:val="28"/>
        </w:rPr>
        <w:t xml:space="preserve">  число оправданных судом – 0 </w:t>
      </w:r>
      <w:r w:rsidR="00B40A61" w:rsidRPr="00B30BC1">
        <w:rPr>
          <w:sz w:val="28"/>
          <w:szCs w:val="28"/>
        </w:rPr>
        <w:t>(</w:t>
      </w:r>
      <w:r w:rsidR="00B40A61" w:rsidRPr="00B30BC1">
        <w:rPr>
          <w:sz w:val="28"/>
        </w:rPr>
        <w:t>201</w:t>
      </w:r>
      <w:r w:rsidRPr="00B30BC1">
        <w:rPr>
          <w:sz w:val="28"/>
        </w:rPr>
        <w:t>7</w:t>
      </w:r>
      <w:r w:rsidR="00B40A61" w:rsidRPr="00B30BC1">
        <w:rPr>
          <w:sz w:val="28"/>
        </w:rPr>
        <w:t>г</w:t>
      </w:r>
      <w:r w:rsidR="00B40A61" w:rsidRPr="00B30BC1">
        <w:rPr>
          <w:sz w:val="28"/>
          <w:szCs w:val="28"/>
        </w:rPr>
        <w:t>.-0).</w:t>
      </w:r>
      <w:r w:rsidR="00147F09" w:rsidRPr="00B30BC1">
        <w:rPr>
          <w:sz w:val="28"/>
          <w:szCs w:val="28"/>
        </w:rPr>
        <w:t xml:space="preserve"> </w:t>
      </w:r>
      <w:r w:rsidR="00B40A61" w:rsidRPr="00B30BC1">
        <w:rPr>
          <w:szCs w:val="28"/>
        </w:rPr>
        <w:t xml:space="preserve">Дополнительных преступлений в ходе </w:t>
      </w:r>
      <w:r w:rsidR="00BB1E29" w:rsidRPr="00B30BC1">
        <w:rPr>
          <w:szCs w:val="28"/>
        </w:rPr>
        <w:t>проведения дознания не выявлено</w:t>
      </w:r>
      <w:r w:rsidR="00B40A61" w:rsidRPr="00B30BC1">
        <w:rPr>
          <w:szCs w:val="28"/>
        </w:rPr>
        <w:t>.</w:t>
      </w:r>
      <w:r w:rsidR="00A87B21" w:rsidRPr="00B30BC1">
        <w:rPr>
          <w:b/>
          <w:sz w:val="28"/>
          <w:szCs w:val="28"/>
          <w:u w:val="single"/>
        </w:rPr>
        <w:t xml:space="preserve"> </w:t>
      </w:r>
    </w:p>
    <w:p w:rsidR="003A3CBC" w:rsidRPr="003A3CBC" w:rsidRDefault="003A3CBC" w:rsidP="003A3CBC">
      <w:pPr>
        <w:pStyle w:val="aff7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Pr="003A3CBC">
        <w:rPr>
          <w:sz w:val="28"/>
          <w:szCs w:val="28"/>
        </w:rPr>
        <w:t>редъявлено обвинение на сумму – 104800 тыс</w:t>
      </w:r>
      <w:proofErr w:type="gramStart"/>
      <w:r w:rsidRPr="003A3CBC">
        <w:rPr>
          <w:sz w:val="28"/>
          <w:szCs w:val="28"/>
        </w:rPr>
        <w:t>.р</w:t>
      </w:r>
      <w:proofErr w:type="gramEnd"/>
      <w:r w:rsidRPr="003A3CBC">
        <w:rPr>
          <w:sz w:val="28"/>
          <w:szCs w:val="28"/>
        </w:rPr>
        <w:t>уб.; возмещено на сумму – 86300 тыс.руб.; процент возмещения составил – 84,03 %   (АППГ-78,53%, краевой показатель 60,89 %);</w:t>
      </w:r>
    </w:p>
    <w:p w:rsidR="003A3CBC" w:rsidRDefault="003A3CBC" w:rsidP="003A3CBC">
      <w:pPr>
        <w:pStyle w:val="af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A5068">
        <w:rPr>
          <w:sz w:val="28"/>
          <w:szCs w:val="28"/>
        </w:rPr>
        <w:t>е возмещенным остался ущерб</w:t>
      </w:r>
      <w:r>
        <w:rPr>
          <w:sz w:val="28"/>
          <w:szCs w:val="28"/>
        </w:rPr>
        <w:t xml:space="preserve"> по двум уголовным делам</w:t>
      </w:r>
    </w:p>
    <w:p w:rsidR="00C37787" w:rsidRDefault="00C37787" w:rsidP="00B40A61">
      <w:pPr>
        <w:pStyle w:val="a7"/>
        <w:spacing w:after="0"/>
        <w:ind w:firstLine="720"/>
        <w:jc w:val="center"/>
        <w:rPr>
          <w:i/>
          <w:sz w:val="28"/>
          <w:szCs w:val="28"/>
        </w:rPr>
      </w:pPr>
    </w:p>
    <w:p w:rsidR="00B40A61" w:rsidRPr="00612FA3" w:rsidRDefault="00662CC8" w:rsidP="00B40A61">
      <w:pPr>
        <w:pStyle w:val="a7"/>
        <w:spacing w:after="0"/>
        <w:ind w:firstLine="720"/>
        <w:jc w:val="center"/>
        <w:rPr>
          <w:i/>
          <w:sz w:val="28"/>
          <w:szCs w:val="28"/>
        </w:rPr>
      </w:pPr>
      <w:r w:rsidRPr="00612FA3">
        <w:rPr>
          <w:i/>
          <w:sz w:val="28"/>
          <w:szCs w:val="28"/>
        </w:rPr>
        <w:t xml:space="preserve">Борьба с </w:t>
      </w:r>
      <w:r w:rsidR="00B40A61" w:rsidRPr="00612FA3">
        <w:rPr>
          <w:i/>
          <w:sz w:val="28"/>
          <w:szCs w:val="28"/>
        </w:rPr>
        <w:t xml:space="preserve"> незаконным оборотом оружия </w:t>
      </w:r>
    </w:p>
    <w:p w:rsidR="00CA476C" w:rsidRPr="00612FA3" w:rsidRDefault="00CA476C" w:rsidP="00B40A61">
      <w:pPr>
        <w:pStyle w:val="a7"/>
        <w:spacing w:after="0"/>
        <w:ind w:firstLine="720"/>
        <w:jc w:val="center"/>
        <w:rPr>
          <w:i/>
          <w:sz w:val="28"/>
          <w:szCs w:val="28"/>
        </w:rPr>
      </w:pPr>
    </w:p>
    <w:p w:rsidR="001A7DDC" w:rsidRPr="001A7DDC" w:rsidRDefault="001A7DDC" w:rsidP="001A7DDC">
      <w:pPr>
        <w:pStyle w:val="32"/>
        <w:rPr>
          <w:sz w:val="28"/>
          <w:szCs w:val="28"/>
        </w:rPr>
      </w:pPr>
      <w:r w:rsidRPr="001A7DDC">
        <w:rPr>
          <w:sz w:val="28"/>
          <w:szCs w:val="28"/>
        </w:rPr>
        <w:t>В течени</w:t>
      </w:r>
      <w:proofErr w:type="gramStart"/>
      <w:r w:rsidRPr="001A7DDC">
        <w:rPr>
          <w:sz w:val="28"/>
          <w:szCs w:val="28"/>
        </w:rPr>
        <w:t>и</w:t>
      </w:r>
      <w:proofErr w:type="gramEnd"/>
      <w:r w:rsidRPr="001A7DDC">
        <w:rPr>
          <w:sz w:val="28"/>
          <w:szCs w:val="28"/>
        </w:rPr>
        <w:t xml:space="preserve"> 2018 года в ходе проведенных мероприятий сотрудниками ОУР ОП по Ключевскому району выявлено 9 преступлений, в сфере незаконного оборота оружия, всего по ОП - 1</w:t>
      </w:r>
      <w:r w:rsidR="003A3CBC">
        <w:rPr>
          <w:sz w:val="28"/>
          <w:szCs w:val="28"/>
        </w:rPr>
        <w:t>0</w:t>
      </w:r>
      <w:r w:rsidRPr="001A7DDC">
        <w:rPr>
          <w:sz w:val="28"/>
          <w:szCs w:val="28"/>
        </w:rPr>
        <w:t>. Из незаконного оборота изъято 2 единицы оружия,  171 боеприпасов, 261 граммов взрывчатого вещества.</w:t>
      </w:r>
    </w:p>
    <w:p w:rsidR="001A7DDC" w:rsidRPr="001A7DDC" w:rsidRDefault="001A7DDC" w:rsidP="001A7DDC">
      <w:pPr>
        <w:pStyle w:val="32"/>
        <w:rPr>
          <w:sz w:val="28"/>
          <w:szCs w:val="28"/>
        </w:rPr>
      </w:pPr>
      <w:r w:rsidRPr="001A7DDC">
        <w:rPr>
          <w:sz w:val="28"/>
          <w:szCs w:val="28"/>
        </w:rPr>
        <w:t>В 2018г. совершено 1 преступление с использованием, применением оружия.</w:t>
      </w:r>
    </w:p>
    <w:p w:rsidR="00B40A61" w:rsidRPr="0061746A" w:rsidRDefault="00195C12" w:rsidP="00B40A61">
      <w:pPr>
        <w:pStyle w:val="311"/>
        <w:ind w:firstLine="0"/>
        <w:rPr>
          <w:szCs w:val="28"/>
        </w:rPr>
      </w:pPr>
      <w:r>
        <w:rPr>
          <w:szCs w:val="28"/>
        </w:rPr>
        <w:t xml:space="preserve">                         </w:t>
      </w:r>
      <w:r w:rsidR="008E3840" w:rsidRPr="00200810">
        <w:rPr>
          <w:noProof/>
          <w:color w:val="0000FF"/>
          <w:szCs w:val="28"/>
        </w:rPr>
        <w:drawing>
          <wp:inline distT="0" distB="0" distL="0" distR="0">
            <wp:extent cx="3745230" cy="2789417"/>
            <wp:effectExtent l="95250" t="9525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866D5" w:rsidRDefault="002866D5" w:rsidP="00B40A61">
      <w:pPr>
        <w:pStyle w:val="311"/>
        <w:rPr>
          <w:szCs w:val="28"/>
        </w:rPr>
      </w:pPr>
    </w:p>
    <w:p w:rsidR="00B40A61" w:rsidRPr="0061746A" w:rsidRDefault="00B40A61" w:rsidP="00D93F23">
      <w:pPr>
        <w:pStyle w:val="311"/>
        <w:ind w:left="1273" w:firstLine="851"/>
        <w:rPr>
          <w:i/>
          <w:szCs w:val="28"/>
        </w:rPr>
      </w:pPr>
      <w:r w:rsidRPr="0061746A">
        <w:rPr>
          <w:i/>
          <w:szCs w:val="28"/>
        </w:rPr>
        <w:t xml:space="preserve">Противодействие незаконному обороту </w:t>
      </w:r>
    </w:p>
    <w:p w:rsidR="00B40A61" w:rsidRDefault="00B40A61" w:rsidP="0059138A">
      <w:pPr>
        <w:pStyle w:val="a7"/>
        <w:spacing w:after="0"/>
        <w:jc w:val="center"/>
        <w:rPr>
          <w:i/>
          <w:sz w:val="28"/>
          <w:szCs w:val="28"/>
        </w:rPr>
      </w:pPr>
      <w:r w:rsidRPr="0061746A">
        <w:rPr>
          <w:i/>
          <w:sz w:val="28"/>
          <w:szCs w:val="28"/>
        </w:rPr>
        <w:t>наркотических средств и психотропных веществ</w:t>
      </w:r>
    </w:p>
    <w:p w:rsidR="00E3234C" w:rsidRPr="0061746A" w:rsidRDefault="00E3234C" w:rsidP="0059138A">
      <w:pPr>
        <w:pStyle w:val="a7"/>
        <w:spacing w:after="0"/>
        <w:jc w:val="center"/>
        <w:rPr>
          <w:i/>
          <w:sz w:val="28"/>
          <w:szCs w:val="28"/>
        </w:rPr>
      </w:pPr>
    </w:p>
    <w:p w:rsidR="001A7DDC" w:rsidRPr="001A7DDC" w:rsidRDefault="001A7DDC" w:rsidP="001A7DDC">
      <w:pPr>
        <w:pStyle w:val="32"/>
        <w:ind w:firstLine="708"/>
        <w:rPr>
          <w:color w:val="auto"/>
          <w:sz w:val="28"/>
          <w:szCs w:val="28"/>
        </w:rPr>
      </w:pPr>
      <w:r w:rsidRPr="001A7DDC">
        <w:rPr>
          <w:sz w:val="28"/>
          <w:szCs w:val="28"/>
        </w:rPr>
        <w:t>За истекший 2018 года сотрудниками ОУР ОП по Ключевскому району проводился ряд мероприятий направленный на выявление и документирование преступлений линии НОН: в целях получения информации ориентирован негласный аппарат, состоящий на связи в ОУР ОП по Ключевскому району, систематически проводились медицинские освидетельствования лиц, подозреваемых в потреблении наркотических средств. В течении текущего периода сотрудниками УР направлено 16</w:t>
      </w:r>
      <w:r w:rsidRPr="001A7DDC">
        <w:rPr>
          <w:color w:val="FF0000"/>
          <w:sz w:val="28"/>
          <w:szCs w:val="28"/>
        </w:rPr>
        <w:t xml:space="preserve"> </w:t>
      </w:r>
      <w:r w:rsidRPr="001A7DDC">
        <w:rPr>
          <w:color w:val="auto"/>
          <w:sz w:val="28"/>
          <w:szCs w:val="28"/>
        </w:rPr>
        <w:t xml:space="preserve">лиц на медицинское освидетельствование на предмет потребления наркотических средств и </w:t>
      </w:r>
      <w:r w:rsidRPr="001A7DDC">
        <w:rPr>
          <w:color w:val="auto"/>
          <w:sz w:val="28"/>
          <w:szCs w:val="28"/>
        </w:rPr>
        <w:lastRenderedPageBreak/>
        <w:t xml:space="preserve">психотропных веществ, 8 лиц привлечено к административной ответственности за немедицинское потребление. По полученной оперативной информации отработано 19 домовладений, систематически проводятся рейдовые мероприятия в местах произрастания дикорастущей конопли. </w:t>
      </w:r>
    </w:p>
    <w:p w:rsidR="001A7DDC" w:rsidRPr="001A7DDC" w:rsidRDefault="001A7DDC" w:rsidP="001A7DDC">
      <w:pPr>
        <w:pStyle w:val="32"/>
        <w:ind w:firstLine="708"/>
        <w:rPr>
          <w:color w:val="auto"/>
          <w:sz w:val="28"/>
          <w:szCs w:val="28"/>
        </w:rPr>
      </w:pPr>
      <w:r w:rsidRPr="001A7DDC">
        <w:rPr>
          <w:color w:val="auto"/>
          <w:sz w:val="28"/>
          <w:szCs w:val="28"/>
        </w:rPr>
        <w:t xml:space="preserve">Так за 2018 год сотрудниками УР всего выявлено 9 преступлений (АППГ - 7).  </w:t>
      </w:r>
    </w:p>
    <w:p w:rsidR="001A7DDC" w:rsidRPr="001A7DDC" w:rsidRDefault="001A7DDC" w:rsidP="001A7DDC">
      <w:pPr>
        <w:pStyle w:val="32"/>
        <w:ind w:firstLine="708"/>
        <w:rPr>
          <w:color w:val="auto"/>
          <w:sz w:val="28"/>
          <w:szCs w:val="28"/>
        </w:rPr>
      </w:pPr>
      <w:r w:rsidRPr="001A7DDC">
        <w:rPr>
          <w:color w:val="auto"/>
          <w:sz w:val="28"/>
          <w:szCs w:val="28"/>
        </w:rPr>
        <w:t>Из незаконного оборота изъято 3324 грамм марихуаны (АППГ – 2654), гашишного масла 6 (АППГ - 4), маковая соломка 68 (АППГ - 0)</w:t>
      </w:r>
    </w:p>
    <w:p w:rsidR="00EC74A7" w:rsidRDefault="00EC74A7" w:rsidP="0059138A">
      <w:pPr>
        <w:pStyle w:val="a7"/>
        <w:spacing w:after="0"/>
        <w:ind w:firstLine="851"/>
        <w:jc w:val="center"/>
        <w:rPr>
          <w:i/>
          <w:sz w:val="28"/>
        </w:rPr>
      </w:pPr>
    </w:p>
    <w:p w:rsidR="00B40A61" w:rsidRPr="00361CAB" w:rsidRDefault="00B40A61" w:rsidP="0059138A">
      <w:pPr>
        <w:pStyle w:val="a7"/>
        <w:spacing w:after="0"/>
        <w:ind w:firstLine="851"/>
        <w:jc w:val="center"/>
        <w:rPr>
          <w:i/>
          <w:sz w:val="28"/>
        </w:rPr>
      </w:pPr>
      <w:r w:rsidRPr="00361CAB">
        <w:rPr>
          <w:i/>
          <w:sz w:val="28"/>
        </w:rPr>
        <w:t>Профилактика правонарушений</w:t>
      </w:r>
    </w:p>
    <w:p w:rsidR="00EC74A7" w:rsidRPr="00361CAB" w:rsidRDefault="00EC74A7" w:rsidP="00917BC8">
      <w:pPr>
        <w:pStyle w:val="a7"/>
        <w:spacing w:after="0"/>
        <w:ind w:firstLine="851"/>
        <w:jc w:val="both"/>
        <w:rPr>
          <w:bCs/>
          <w:sz w:val="28"/>
          <w:szCs w:val="28"/>
        </w:rPr>
      </w:pPr>
    </w:p>
    <w:p w:rsidR="009E7261" w:rsidRPr="009E7261" w:rsidRDefault="009E7261" w:rsidP="009E7261">
      <w:pPr>
        <w:ind w:right="-143" w:firstLine="708"/>
        <w:jc w:val="both"/>
        <w:rPr>
          <w:spacing w:val="-2"/>
          <w:sz w:val="28"/>
          <w:szCs w:val="28"/>
        </w:rPr>
      </w:pPr>
      <w:r w:rsidRPr="009E7261">
        <w:rPr>
          <w:spacing w:val="-2"/>
          <w:sz w:val="28"/>
          <w:szCs w:val="28"/>
        </w:rPr>
        <w:t xml:space="preserve">Важную роль в обеспечении общественного порядка, общественной безопасности и предупреждения рецидивной преступности играют различные виды профилактического воздействия со стороны УУП совместно с другими заинтересованными службами. </w:t>
      </w:r>
    </w:p>
    <w:p w:rsidR="009E7261" w:rsidRPr="009E7261" w:rsidRDefault="009E7261" w:rsidP="009E7261">
      <w:pPr>
        <w:ind w:right="-143" w:firstLine="709"/>
        <w:jc w:val="both"/>
        <w:rPr>
          <w:spacing w:val="-2"/>
          <w:sz w:val="28"/>
          <w:szCs w:val="28"/>
        </w:rPr>
      </w:pPr>
      <w:r w:rsidRPr="009E7261">
        <w:rPr>
          <w:spacing w:val="-2"/>
          <w:sz w:val="28"/>
          <w:szCs w:val="28"/>
        </w:rPr>
        <w:t xml:space="preserve">Немаловажную роль в профилактике преступлений и правонарушений играет работа по недопущению совершения бытовых преступлений. Так на территории обслуживания ОП совершено </w:t>
      </w:r>
      <w:r w:rsidR="0085599A">
        <w:rPr>
          <w:spacing w:val="-2"/>
          <w:sz w:val="28"/>
          <w:szCs w:val="28"/>
        </w:rPr>
        <w:t>10</w:t>
      </w:r>
      <w:r w:rsidRPr="009E7261">
        <w:rPr>
          <w:spacing w:val="-2"/>
          <w:sz w:val="28"/>
          <w:szCs w:val="28"/>
        </w:rPr>
        <w:t xml:space="preserve"> преступление данной категории (АППГ - </w:t>
      </w:r>
      <w:r w:rsidR="0085599A">
        <w:rPr>
          <w:spacing w:val="-2"/>
          <w:sz w:val="28"/>
          <w:szCs w:val="28"/>
        </w:rPr>
        <w:t>18</w:t>
      </w:r>
      <w:r w:rsidRPr="009E7261">
        <w:rPr>
          <w:spacing w:val="-2"/>
          <w:sz w:val="28"/>
          <w:szCs w:val="28"/>
        </w:rPr>
        <w:t xml:space="preserve">). </w:t>
      </w:r>
    </w:p>
    <w:p w:rsidR="009E7261" w:rsidRDefault="009E7261" w:rsidP="009E7261">
      <w:pPr>
        <w:ind w:firstLine="708"/>
        <w:jc w:val="both"/>
        <w:rPr>
          <w:sz w:val="28"/>
          <w:szCs w:val="28"/>
        </w:rPr>
      </w:pPr>
      <w:r w:rsidRPr="009E7261">
        <w:rPr>
          <w:sz w:val="28"/>
          <w:szCs w:val="28"/>
        </w:rPr>
        <w:t>Согласно Федерального закона №64-ФЗ «Об административном надзоре за лицами, освобожденными из мест лишения свободы» ОУУП осуществляется работа по установлению административного надзора. Так  на текущий период 2018 года под административным надзором состоит 6 лиц и</w:t>
      </w:r>
      <w:r w:rsidR="003A3957">
        <w:rPr>
          <w:sz w:val="28"/>
          <w:szCs w:val="28"/>
        </w:rPr>
        <w:t>з</w:t>
      </w:r>
      <w:r w:rsidRPr="009E7261">
        <w:rPr>
          <w:sz w:val="28"/>
          <w:szCs w:val="28"/>
        </w:rPr>
        <w:t xml:space="preserve"> </w:t>
      </w:r>
      <w:r w:rsidR="003A3957">
        <w:rPr>
          <w:sz w:val="28"/>
          <w:szCs w:val="28"/>
        </w:rPr>
        <w:t>13</w:t>
      </w:r>
      <w:r w:rsidRPr="009E7261">
        <w:rPr>
          <w:sz w:val="28"/>
          <w:szCs w:val="28"/>
        </w:rPr>
        <w:t xml:space="preserve"> формально подпадающих под действие административного надзора. </w:t>
      </w:r>
    </w:p>
    <w:p w:rsidR="0081189C" w:rsidRPr="0081189C" w:rsidRDefault="0081189C" w:rsidP="0081189C">
      <w:pPr>
        <w:pStyle w:val="aff7"/>
        <w:ind w:firstLine="708"/>
        <w:jc w:val="both"/>
      </w:pPr>
      <w:r w:rsidRPr="0081189C">
        <w:t xml:space="preserve">Профилактика пьяной преступности по результатам </w:t>
      </w:r>
      <w:r w:rsidR="0085599A">
        <w:t>12</w:t>
      </w:r>
      <w:r w:rsidR="003A3957">
        <w:t xml:space="preserve"> месяцев</w:t>
      </w:r>
      <w:r w:rsidRPr="0081189C">
        <w:t xml:space="preserve"> 2018 года находится не на должном уровне. Количество преступлений, совершенных в состоянии алкогольного опьянения увеличилось, </w:t>
      </w:r>
      <w:r w:rsidR="0085599A">
        <w:t>75</w:t>
      </w:r>
      <w:r w:rsidRPr="0081189C">
        <w:t xml:space="preserve"> по сравнению с аналогичным периодом прошлого года </w:t>
      </w:r>
      <w:r w:rsidR="0085599A">
        <w:t>74</w:t>
      </w:r>
      <w:r w:rsidRPr="0081189C">
        <w:t xml:space="preserve">. </w:t>
      </w:r>
      <w:r w:rsidRPr="0081189C">
        <w:rPr>
          <w:spacing w:val="1"/>
        </w:rPr>
        <w:t xml:space="preserve">Таким образом, </w:t>
      </w:r>
      <w:r w:rsidRPr="0081189C">
        <w:t>необходимо усилить работу подчиненных сотрудников по выявлению административных правонарушений предусмотренных главой 20 КоАП РФ, ст.14.2 КоАП РФ, а так же работу с лицами, злоупотребляющими спиртными напитками.</w:t>
      </w:r>
    </w:p>
    <w:p w:rsidR="009E7261" w:rsidRPr="009E7261" w:rsidRDefault="009E7261" w:rsidP="009E7261">
      <w:pPr>
        <w:ind w:firstLine="708"/>
        <w:jc w:val="both"/>
        <w:rPr>
          <w:sz w:val="28"/>
          <w:szCs w:val="28"/>
        </w:rPr>
      </w:pPr>
      <w:r w:rsidRPr="009E7261">
        <w:rPr>
          <w:sz w:val="28"/>
          <w:szCs w:val="28"/>
        </w:rPr>
        <w:t xml:space="preserve">По итогам </w:t>
      </w:r>
      <w:r w:rsidR="0085599A">
        <w:rPr>
          <w:sz w:val="28"/>
          <w:szCs w:val="28"/>
        </w:rPr>
        <w:t>12</w:t>
      </w:r>
      <w:r w:rsidR="003A3957">
        <w:rPr>
          <w:sz w:val="28"/>
          <w:szCs w:val="28"/>
        </w:rPr>
        <w:t xml:space="preserve"> месяцев</w:t>
      </w:r>
      <w:r w:rsidRPr="009E7261">
        <w:rPr>
          <w:sz w:val="28"/>
          <w:szCs w:val="28"/>
        </w:rPr>
        <w:t xml:space="preserve"> 2018 года на объектах хранения ТМЦ совершено </w:t>
      </w:r>
      <w:r w:rsidR="003A3957">
        <w:rPr>
          <w:sz w:val="28"/>
          <w:szCs w:val="28"/>
        </w:rPr>
        <w:t>пять</w:t>
      </w:r>
      <w:r w:rsidRPr="009E7261">
        <w:rPr>
          <w:sz w:val="28"/>
          <w:szCs w:val="28"/>
        </w:rPr>
        <w:t xml:space="preserve"> преступлени</w:t>
      </w:r>
      <w:r w:rsidR="003A3957">
        <w:rPr>
          <w:sz w:val="28"/>
          <w:szCs w:val="28"/>
        </w:rPr>
        <w:t>й</w:t>
      </w:r>
      <w:r w:rsidRPr="009E7261">
        <w:rPr>
          <w:sz w:val="28"/>
          <w:szCs w:val="28"/>
        </w:rPr>
        <w:t xml:space="preserve"> (АППГ-</w:t>
      </w:r>
      <w:r w:rsidR="0085599A">
        <w:rPr>
          <w:sz w:val="28"/>
          <w:szCs w:val="28"/>
        </w:rPr>
        <w:t>6</w:t>
      </w:r>
      <w:r w:rsidRPr="009E7261">
        <w:rPr>
          <w:sz w:val="28"/>
          <w:szCs w:val="28"/>
        </w:rPr>
        <w:t xml:space="preserve">).  В целях предупреждения краж с баз, складов и магазинов сотрудниками ОУУП проводятся обследования данных объектов, при выявлении недостатков технической </w:t>
      </w:r>
      <w:proofErr w:type="spellStart"/>
      <w:r w:rsidRPr="009E7261">
        <w:rPr>
          <w:sz w:val="28"/>
          <w:szCs w:val="28"/>
        </w:rPr>
        <w:t>укрепленности</w:t>
      </w:r>
      <w:proofErr w:type="spellEnd"/>
      <w:r w:rsidRPr="009E7261">
        <w:rPr>
          <w:sz w:val="28"/>
          <w:szCs w:val="28"/>
        </w:rPr>
        <w:t>, собственникам направляются предложения об их устранении.</w:t>
      </w:r>
    </w:p>
    <w:p w:rsidR="00B40A61" w:rsidRPr="00361CAB" w:rsidRDefault="00B40A61" w:rsidP="0059138A">
      <w:pPr>
        <w:pStyle w:val="311"/>
        <w:ind w:firstLine="851"/>
        <w:rPr>
          <w:color w:val="auto"/>
          <w:szCs w:val="28"/>
        </w:rPr>
      </w:pPr>
      <w:r w:rsidRPr="00361CAB">
        <w:rPr>
          <w:color w:val="auto"/>
          <w:szCs w:val="28"/>
        </w:rPr>
        <w:t xml:space="preserve">В отчетном периоде </w:t>
      </w:r>
      <w:r w:rsidR="00976885" w:rsidRPr="00361CAB">
        <w:rPr>
          <w:color w:val="auto"/>
          <w:szCs w:val="28"/>
        </w:rPr>
        <w:t xml:space="preserve">не в полной мере </w:t>
      </w:r>
      <w:r w:rsidRPr="00361CAB">
        <w:rPr>
          <w:color w:val="auto"/>
          <w:szCs w:val="28"/>
        </w:rPr>
        <w:t>реализован комплекс оперативно-профилактических мероприятий, направленных на предупреждение подростковой преступности.</w:t>
      </w:r>
    </w:p>
    <w:p w:rsidR="00540A8E" w:rsidRDefault="00976885" w:rsidP="00540A8E">
      <w:pPr>
        <w:ind w:firstLine="709"/>
        <w:jc w:val="both"/>
        <w:rPr>
          <w:sz w:val="28"/>
          <w:szCs w:val="28"/>
        </w:rPr>
      </w:pPr>
      <w:r w:rsidRPr="00540A8E">
        <w:rPr>
          <w:sz w:val="28"/>
          <w:szCs w:val="28"/>
        </w:rPr>
        <w:t>В р</w:t>
      </w:r>
      <w:r w:rsidRPr="009B511E">
        <w:rPr>
          <w:sz w:val="28"/>
          <w:szCs w:val="28"/>
        </w:rPr>
        <w:t>езультате</w:t>
      </w:r>
      <w:r w:rsidRPr="00540A8E">
        <w:rPr>
          <w:sz w:val="28"/>
          <w:szCs w:val="28"/>
        </w:rPr>
        <w:t xml:space="preserve"> </w:t>
      </w:r>
      <w:r w:rsidR="00F5458C" w:rsidRPr="00540A8E">
        <w:rPr>
          <w:sz w:val="28"/>
          <w:szCs w:val="28"/>
        </w:rPr>
        <w:t xml:space="preserve">произошло снижение </w:t>
      </w:r>
      <w:r w:rsidR="00F70232" w:rsidRPr="00540A8E">
        <w:rPr>
          <w:color w:val="000000"/>
          <w:sz w:val="28"/>
          <w:szCs w:val="28"/>
        </w:rPr>
        <w:t>преступности среди  несовершеннолетних</w:t>
      </w:r>
      <w:r w:rsidR="00F70232" w:rsidRPr="00540A8E">
        <w:rPr>
          <w:sz w:val="28"/>
          <w:szCs w:val="28"/>
        </w:rPr>
        <w:t>, составил</w:t>
      </w:r>
      <w:r w:rsidR="00F5458C" w:rsidRPr="00540A8E">
        <w:rPr>
          <w:sz w:val="28"/>
          <w:szCs w:val="28"/>
        </w:rPr>
        <w:t xml:space="preserve"> </w:t>
      </w:r>
      <w:r w:rsidR="009B511E">
        <w:rPr>
          <w:sz w:val="28"/>
          <w:szCs w:val="28"/>
        </w:rPr>
        <w:t>45,5</w:t>
      </w:r>
      <w:r w:rsidR="00F5458C" w:rsidRPr="00540A8E">
        <w:rPr>
          <w:sz w:val="28"/>
          <w:szCs w:val="28"/>
        </w:rPr>
        <w:t>%</w:t>
      </w:r>
      <w:r w:rsidR="00F70232" w:rsidRPr="00540A8E">
        <w:rPr>
          <w:sz w:val="28"/>
          <w:szCs w:val="28"/>
        </w:rPr>
        <w:t xml:space="preserve"> (с </w:t>
      </w:r>
      <w:r w:rsidR="009B511E">
        <w:rPr>
          <w:sz w:val="28"/>
          <w:szCs w:val="28"/>
        </w:rPr>
        <w:t>11</w:t>
      </w:r>
      <w:r w:rsidR="00F70232" w:rsidRPr="00540A8E">
        <w:rPr>
          <w:sz w:val="28"/>
          <w:szCs w:val="28"/>
        </w:rPr>
        <w:t xml:space="preserve"> до </w:t>
      </w:r>
      <w:r w:rsidR="009B511E">
        <w:rPr>
          <w:sz w:val="28"/>
          <w:szCs w:val="28"/>
        </w:rPr>
        <w:t>6</w:t>
      </w:r>
      <w:r w:rsidR="00F70232" w:rsidRPr="00540A8E">
        <w:rPr>
          <w:sz w:val="28"/>
          <w:szCs w:val="28"/>
        </w:rPr>
        <w:t xml:space="preserve">). </w:t>
      </w:r>
      <w:r w:rsidR="00540A8E" w:rsidRPr="00CE0315">
        <w:rPr>
          <w:sz w:val="28"/>
          <w:szCs w:val="28"/>
        </w:rPr>
        <w:t xml:space="preserve">Удельный вес подростковой преступности в общем массиве преступности составил </w:t>
      </w:r>
      <w:r w:rsidR="009B511E">
        <w:rPr>
          <w:sz w:val="28"/>
          <w:szCs w:val="28"/>
        </w:rPr>
        <w:t>2,9</w:t>
      </w:r>
      <w:r w:rsidR="00540A8E" w:rsidRPr="00CE0315">
        <w:rPr>
          <w:sz w:val="28"/>
          <w:szCs w:val="28"/>
        </w:rPr>
        <w:t xml:space="preserve">% против </w:t>
      </w:r>
      <w:r w:rsidR="00540A8E">
        <w:rPr>
          <w:sz w:val="28"/>
          <w:szCs w:val="28"/>
        </w:rPr>
        <w:t>4,</w:t>
      </w:r>
      <w:r w:rsidR="009B511E">
        <w:rPr>
          <w:sz w:val="28"/>
          <w:szCs w:val="28"/>
        </w:rPr>
        <w:t>7</w:t>
      </w:r>
      <w:r w:rsidR="00540A8E" w:rsidRPr="00CE0315">
        <w:rPr>
          <w:sz w:val="28"/>
          <w:szCs w:val="28"/>
        </w:rPr>
        <w:t>% за АППГ.</w:t>
      </w:r>
    </w:p>
    <w:p w:rsidR="002F59F4" w:rsidRDefault="002F59F4" w:rsidP="002F59F4">
      <w:pPr>
        <w:jc w:val="both"/>
        <w:rPr>
          <w:sz w:val="28"/>
          <w:szCs w:val="28"/>
        </w:rPr>
      </w:pPr>
      <w:r w:rsidRPr="00B36BF3">
        <w:rPr>
          <w:sz w:val="28"/>
          <w:szCs w:val="28"/>
        </w:rPr>
        <w:lastRenderedPageBreak/>
        <w:t xml:space="preserve">       По состоянию на 01 </w:t>
      </w:r>
      <w:r w:rsidR="009B511E">
        <w:rPr>
          <w:sz w:val="28"/>
          <w:szCs w:val="28"/>
        </w:rPr>
        <w:t>января</w:t>
      </w:r>
      <w:r w:rsidRPr="00B36BF3">
        <w:rPr>
          <w:sz w:val="28"/>
          <w:szCs w:val="28"/>
        </w:rPr>
        <w:t xml:space="preserve">  201</w:t>
      </w:r>
      <w:r w:rsidR="009B511E">
        <w:rPr>
          <w:sz w:val="28"/>
          <w:szCs w:val="28"/>
        </w:rPr>
        <w:t>9</w:t>
      </w:r>
      <w:r w:rsidRPr="00B36BF3">
        <w:rPr>
          <w:sz w:val="28"/>
          <w:szCs w:val="28"/>
        </w:rPr>
        <w:t xml:space="preserve"> года на учете в подразделении по делам несовершеннолетних отделения полиции состоит </w:t>
      </w:r>
      <w:r w:rsidR="009B511E">
        <w:rPr>
          <w:sz w:val="28"/>
          <w:szCs w:val="28"/>
        </w:rPr>
        <w:t>21</w:t>
      </w:r>
      <w:r w:rsidRPr="00B36BF3">
        <w:rPr>
          <w:sz w:val="28"/>
          <w:szCs w:val="28"/>
        </w:rPr>
        <w:t xml:space="preserve"> несовершеннолетних </w:t>
      </w:r>
      <w:r>
        <w:rPr>
          <w:sz w:val="28"/>
          <w:szCs w:val="28"/>
        </w:rPr>
        <w:t>(2017г.- 3</w:t>
      </w:r>
      <w:r w:rsidR="009B511E">
        <w:rPr>
          <w:sz w:val="28"/>
          <w:szCs w:val="28"/>
        </w:rPr>
        <w:t>2</w:t>
      </w:r>
      <w:r w:rsidRPr="00917D3F">
        <w:rPr>
          <w:sz w:val="28"/>
          <w:szCs w:val="28"/>
        </w:rPr>
        <w:t>),</w:t>
      </w:r>
      <w:r>
        <w:rPr>
          <w:sz w:val="28"/>
          <w:szCs w:val="28"/>
        </w:rPr>
        <w:t xml:space="preserve">  </w:t>
      </w:r>
      <w:r w:rsidRPr="008A0B3D">
        <w:rPr>
          <w:color w:val="000000"/>
          <w:sz w:val="28"/>
          <w:szCs w:val="28"/>
        </w:rPr>
        <w:t xml:space="preserve">на профилактический учет </w:t>
      </w:r>
      <w:r>
        <w:rPr>
          <w:color w:val="000000"/>
          <w:sz w:val="28"/>
          <w:szCs w:val="28"/>
        </w:rPr>
        <w:t xml:space="preserve"> в ПДН ОП по различным основаниям за  </w:t>
      </w:r>
      <w:r w:rsidR="009B511E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месяцев  поставлено </w:t>
      </w:r>
      <w:r w:rsidR="009B511E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8A0B3D">
        <w:rPr>
          <w:color w:val="000000"/>
          <w:sz w:val="28"/>
          <w:szCs w:val="28"/>
        </w:rPr>
        <w:t>подрост</w:t>
      </w:r>
      <w:r>
        <w:rPr>
          <w:color w:val="000000"/>
          <w:sz w:val="28"/>
          <w:szCs w:val="28"/>
        </w:rPr>
        <w:t xml:space="preserve">ков </w:t>
      </w:r>
      <w:r w:rsidRPr="008A0B3D">
        <w:rPr>
          <w:color w:val="000000"/>
          <w:sz w:val="28"/>
          <w:szCs w:val="28"/>
        </w:rPr>
        <w:t xml:space="preserve"> (201</w:t>
      </w:r>
      <w:r>
        <w:rPr>
          <w:color w:val="000000"/>
          <w:sz w:val="28"/>
          <w:szCs w:val="28"/>
        </w:rPr>
        <w:t>7</w:t>
      </w:r>
      <w:r w:rsidRPr="008A0B3D">
        <w:rPr>
          <w:color w:val="000000"/>
          <w:sz w:val="28"/>
          <w:szCs w:val="28"/>
        </w:rPr>
        <w:t>г.-</w:t>
      </w:r>
      <w:r w:rsidR="009B511E">
        <w:rPr>
          <w:color w:val="000000"/>
          <w:sz w:val="28"/>
          <w:szCs w:val="28"/>
        </w:rPr>
        <w:t xml:space="preserve"> 40</w:t>
      </w:r>
      <w:r>
        <w:rPr>
          <w:sz w:val="28"/>
          <w:szCs w:val="28"/>
        </w:rPr>
        <w:t xml:space="preserve">).   </w:t>
      </w:r>
      <w:r w:rsidRPr="00B36BF3">
        <w:rPr>
          <w:sz w:val="28"/>
          <w:szCs w:val="28"/>
        </w:rPr>
        <w:t xml:space="preserve">На учете в наркологии состоят </w:t>
      </w:r>
      <w:r w:rsidR="009B511E">
        <w:rPr>
          <w:sz w:val="28"/>
          <w:szCs w:val="28"/>
        </w:rPr>
        <w:t>1</w:t>
      </w:r>
      <w:r w:rsidRPr="00B36BF3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>а</w:t>
      </w:r>
      <w:r w:rsidRPr="00B36BF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2017г. </w:t>
      </w:r>
      <w:r w:rsidRPr="00B36BF3">
        <w:rPr>
          <w:sz w:val="28"/>
          <w:szCs w:val="28"/>
        </w:rPr>
        <w:t>-</w:t>
      </w:r>
      <w:r w:rsidR="009B511E">
        <w:rPr>
          <w:sz w:val="28"/>
          <w:szCs w:val="28"/>
        </w:rPr>
        <w:t>2</w:t>
      </w:r>
      <w:r>
        <w:rPr>
          <w:sz w:val="28"/>
          <w:szCs w:val="28"/>
        </w:rPr>
        <w:t>).</w:t>
      </w:r>
      <w:r w:rsidRPr="00B36BF3">
        <w:rPr>
          <w:sz w:val="28"/>
          <w:szCs w:val="28"/>
        </w:rPr>
        <w:t xml:space="preserve">      </w:t>
      </w:r>
    </w:p>
    <w:p w:rsidR="009B511E" w:rsidRPr="00544D96" w:rsidRDefault="002F59F4" w:rsidP="009B5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6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511E">
        <w:rPr>
          <w:sz w:val="28"/>
          <w:szCs w:val="28"/>
        </w:rPr>
        <w:t xml:space="preserve">     </w:t>
      </w:r>
      <w:r w:rsidR="009B511E" w:rsidRPr="00B36BF3">
        <w:rPr>
          <w:sz w:val="28"/>
          <w:szCs w:val="28"/>
        </w:rPr>
        <w:t xml:space="preserve"> </w:t>
      </w:r>
      <w:r w:rsidR="009B511E">
        <w:rPr>
          <w:sz w:val="28"/>
          <w:szCs w:val="28"/>
        </w:rPr>
        <w:t xml:space="preserve">  </w:t>
      </w:r>
      <w:r w:rsidR="009B511E" w:rsidRPr="00B36BF3">
        <w:rPr>
          <w:sz w:val="28"/>
          <w:szCs w:val="28"/>
        </w:rPr>
        <w:t xml:space="preserve">Из общего числа </w:t>
      </w:r>
      <w:proofErr w:type="spellStart"/>
      <w:r w:rsidR="009B511E" w:rsidRPr="00B36BF3">
        <w:rPr>
          <w:sz w:val="28"/>
          <w:szCs w:val="28"/>
        </w:rPr>
        <w:t>подучетных</w:t>
      </w:r>
      <w:proofErr w:type="spellEnd"/>
      <w:r w:rsidR="009B511E" w:rsidRPr="00B36BF3">
        <w:rPr>
          <w:sz w:val="28"/>
          <w:szCs w:val="28"/>
        </w:rPr>
        <w:t xml:space="preserve">, </w:t>
      </w:r>
      <w:r w:rsidR="009B511E">
        <w:rPr>
          <w:sz w:val="28"/>
          <w:szCs w:val="28"/>
        </w:rPr>
        <w:t xml:space="preserve"> </w:t>
      </w:r>
      <w:proofErr w:type="spellStart"/>
      <w:r w:rsidR="009B511E" w:rsidRPr="00B36BF3">
        <w:rPr>
          <w:sz w:val="28"/>
          <w:szCs w:val="28"/>
        </w:rPr>
        <w:t>недостигших</w:t>
      </w:r>
      <w:proofErr w:type="spellEnd"/>
      <w:r w:rsidR="009B511E" w:rsidRPr="00B36BF3">
        <w:rPr>
          <w:sz w:val="28"/>
          <w:szCs w:val="28"/>
        </w:rPr>
        <w:t xml:space="preserve"> совершеннолетия</w:t>
      </w:r>
      <w:r w:rsidR="009B511E">
        <w:rPr>
          <w:sz w:val="28"/>
          <w:szCs w:val="28"/>
        </w:rPr>
        <w:t xml:space="preserve"> </w:t>
      </w:r>
      <w:r w:rsidR="009B511E" w:rsidRPr="00B36BF3">
        <w:rPr>
          <w:sz w:val="28"/>
          <w:szCs w:val="28"/>
        </w:rPr>
        <w:t xml:space="preserve"> </w:t>
      </w:r>
      <w:r w:rsidR="009B511E">
        <w:rPr>
          <w:sz w:val="28"/>
          <w:szCs w:val="28"/>
        </w:rPr>
        <w:t xml:space="preserve">5 </w:t>
      </w:r>
      <w:r w:rsidR="009B511E" w:rsidRPr="00B36BF3">
        <w:rPr>
          <w:sz w:val="28"/>
          <w:szCs w:val="28"/>
        </w:rPr>
        <w:t xml:space="preserve"> подростков </w:t>
      </w:r>
      <w:r w:rsidR="009B511E">
        <w:rPr>
          <w:sz w:val="28"/>
          <w:szCs w:val="28"/>
        </w:rPr>
        <w:t xml:space="preserve">и 1 взрослое лицо </w:t>
      </w:r>
      <w:r w:rsidR="009B511E" w:rsidRPr="00B36BF3">
        <w:rPr>
          <w:sz w:val="28"/>
          <w:szCs w:val="28"/>
        </w:rPr>
        <w:t xml:space="preserve">входят в состав </w:t>
      </w:r>
      <w:r w:rsidR="009B511E">
        <w:rPr>
          <w:sz w:val="28"/>
          <w:szCs w:val="28"/>
        </w:rPr>
        <w:t xml:space="preserve">3 </w:t>
      </w:r>
      <w:r w:rsidR="009B511E" w:rsidRPr="00B36BF3">
        <w:rPr>
          <w:sz w:val="28"/>
          <w:szCs w:val="28"/>
        </w:rPr>
        <w:t>групп антиобщественной направленности</w:t>
      </w:r>
      <w:r w:rsidR="009B511E">
        <w:rPr>
          <w:sz w:val="28"/>
          <w:szCs w:val="28"/>
        </w:rPr>
        <w:t xml:space="preserve"> (2017- 6)</w:t>
      </w:r>
      <w:r w:rsidR="009B511E" w:rsidRPr="00B36BF3">
        <w:rPr>
          <w:sz w:val="28"/>
          <w:szCs w:val="28"/>
        </w:rPr>
        <w:t xml:space="preserve">. По результатам работы </w:t>
      </w:r>
      <w:r w:rsidR="009B511E">
        <w:rPr>
          <w:sz w:val="28"/>
          <w:szCs w:val="28"/>
        </w:rPr>
        <w:t xml:space="preserve">за 2018 год </w:t>
      </w:r>
      <w:r w:rsidR="009B511E" w:rsidRPr="00B36BF3">
        <w:rPr>
          <w:sz w:val="28"/>
          <w:szCs w:val="28"/>
        </w:rPr>
        <w:t>выявлен</w:t>
      </w:r>
      <w:r w:rsidR="009B511E">
        <w:rPr>
          <w:sz w:val="28"/>
          <w:szCs w:val="28"/>
        </w:rPr>
        <w:t>о</w:t>
      </w:r>
      <w:r w:rsidR="009B511E" w:rsidRPr="00B36BF3">
        <w:rPr>
          <w:sz w:val="28"/>
          <w:szCs w:val="28"/>
        </w:rPr>
        <w:t xml:space="preserve"> и </w:t>
      </w:r>
      <w:r w:rsidR="009B511E">
        <w:rPr>
          <w:sz w:val="28"/>
          <w:szCs w:val="28"/>
        </w:rPr>
        <w:t xml:space="preserve"> </w:t>
      </w:r>
      <w:r w:rsidR="009B511E" w:rsidRPr="00B36BF3">
        <w:rPr>
          <w:sz w:val="28"/>
          <w:szCs w:val="28"/>
        </w:rPr>
        <w:t>поставлен</w:t>
      </w:r>
      <w:r w:rsidR="009B511E">
        <w:rPr>
          <w:sz w:val="28"/>
          <w:szCs w:val="28"/>
        </w:rPr>
        <w:t>о</w:t>
      </w:r>
      <w:r w:rsidR="009B511E" w:rsidRPr="00B36BF3">
        <w:rPr>
          <w:sz w:val="28"/>
          <w:szCs w:val="28"/>
        </w:rPr>
        <w:t xml:space="preserve"> на учет </w:t>
      </w:r>
      <w:r w:rsidR="009B511E">
        <w:rPr>
          <w:sz w:val="28"/>
          <w:szCs w:val="28"/>
        </w:rPr>
        <w:t xml:space="preserve">5 </w:t>
      </w:r>
      <w:r w:rsidR="009B511E" w:rsidRPr="00B36BF3">
        <w:rPr>
          <w:sz w:val="28"/>
          <w:szCs w:val="28"/>
        </w:rPr>
        <w:t>групп</w:t>
      </w:r>
      <w:r w:rsidR="009B511E">
        <w:rPr>
          <w:sz w:val="28"/>
          <w:szCs w:val="28"/>
        </w:rPr>
        <w:t>ы</w:t>
      </w:r>
      <w:r w:rsidR="009B511E" w:rsidRPr="00B36BF3">
        <w:rPr>
          <w:sz w:val="28"/>
          <w:szCs w:val="28"/>
        </w:rPr>
        <w:t xml:space="preserve">  несовершеннолетних антиобщественной направленности (</w:t>
      </w:r>
      <w:r w:rsidR="006902E3">
        <w:rPr>
          <w:sz w:val="28"/>
          <w:szCs w:val="28"/>
        </w:rPr>
        <w:t>2017- 7</w:t>
      </w:r>
      <w:r w:rsidR="009B511E" w:rsidRPr="00544D96">
        <w:rPr>
          <w:sz w:val="28"/>
          <w:szCs w:val="28"/>
        </w:rPr>
        <w:t>), по инициативе инспектора ПДН</w:t>
      </w:r>
      <w:r w:rsidR="009B511E">
        <w:rPr>
          <w:sz w:val="28"/>
          <w:szCs w:val="28"/>
        </w:rPr>
        <w:t>-3, УР-2</w:t>
      </w:r>
      <w:r w:rsidR="009B511E" w:rsidRPr="00544D96">
        <w:rPr>
          <w:sz w:val="28"/>
          <w:szCs w:val="28"/>
        </w:rPr>
        <w:t xml:space="preserve">. </w:t>
      </w:r>
    </w:p>
    <w:p w:rsidR="006902E3" w:rsidRDefault="006902E3" w:rsidP="006902E3">
      <w:pPr>
        <w:ind w:firstLine="708"/>
        <w:jc w:val="both"/>
        <w:rPr>
          <w:sz w:val="28"/>
          <w:szCs w:val="28"/>
        </w:rPr>
      </w:pPr>
      <w:r w:rsidRPr="00B36BF3">
        <w:rPr>
          <w:sz w:val="28"/>
          <w:szCs w:val="28"/>
        </w:rPr>
        <w:t xml:space="preserve">Во взаимодействии с участковыми уполномоченными полиции ведется профилактическая работа с </w:t>
      </w:r>
      <w:r>
        <w:rPr>
          <w:sz w:val="28"/>
          <w:szCs w:val="28"/>
        </w:rPr>
        <w:t xml:space="preserve">28 </w:t>
      </w:r>
      <w:r w:rsidRPr="00B36BF3">
        <w:rPr>
          <w:sz w:val="28"/>
          <w:szCs w:val="28"/>
        </w:rPr>
        <w:t xml:space="preserve">неблагополучными родителями </w:t>
      </w:r>
      <w:r>
        <w:rPr>
          <w:sz w:val="28"/>
          <w:szCs w:val="28"/>
        </w:rPr>
        <w:t xml:space="preserve"> </w:t>
      </w:r>
      <w:r w:rsidRPr="00B36BF3">
        <w:rPr>
          <w:sz w:val="28"/>
          <w:szCs w:val="28"/>
        </w:rPr>
        <w:t>(</w:t>
      </w:r>
      <w:r>
        <w:rPr>
          <w:sz w:val="28"/>
          <w:szCs w:val="28"/>
        </w:rPr>
        <w:t>2017г.- 31</w:t>
      </w:r>
      <w:r w:rsidRPr="00B36BF3">
        <w:rPr>
          <w:sz w:val="28"/>
          <w:szCs w:val="28"/>
        </w:rPr>
        <w:t xml:space="preserve">), </w:t>
      </w:r>
      <w:r>
        <w:rPr>
          <w:sz w:val="28"/>
          <w:szCs w:val="28"/>
        </w:rPr>
        <w:t>за 2018 год  на профилактический учет в ПДН  поставлено 16 родителей</w:t>
      </w:r>
      <w:r w:rsidRPr="00B36BF3">
        <w:rPr>
          <w:sz w:val="28"/>
          <w:szCs w:val="28"/>
        </w:rPr>
        <w:t xml:space="preserve"> (</w:t>
      </w:r>
      <w:r>
        <w:rPr>
          <w:sz w:val="28"/>
          <w:szCs w:val="28"/>
        </w:rPr>
        <w:t>2017г.- 14).</w:t>
      </w:r>
      <w:r w:rsidRPr="00B36BF3">
        <w:rPr>
          <w:sz w:val="28"/>
          <w:szCs w:val="28"/>
        </w:rPr>
        <w:t xml:space="preserve"> </w:t>
      </w:r>
      <w:r w:rsidR="002F59F4" w:rsidRPr="00B36BF3">
        <w:rPr>
          <w:sz w:val="28"/>
          <w:szCs w:val="28"/>
        </w:rPr>
        <w:t xml:space="preserve">    </w:t>
      </w:r>
    </w:p>
    <w:p w:rsidR="006902E3" w:rsidRDefault="006902E3" w:rsidP="002F59F4">
      <w:pPr>
        <w:pStyle w:val="18"/>
        <w:jc w:val="both"/>
        <w:rPr>
          <w:szCs w:val="28"/>
        </w:rPr>
      </w:pPr>
      <w:r w:rsidRPr="00B36BF3">
        <w:rPr>
          <w:szCs w:val="28"/>
        </w:rPr>
        <w:t xml:space="preserve">     </w:t>
      </w:r>
      <w:r>
        <w:rPr>
          <w:szCs w:val="28"/>
        </w:rPr>
        <w:t xml:space="preserve">  За </w:t>
      </w:r>
      <w:r w:rsidRPr="00B36BF3">
        <w:rPr>
          <w:szCs w:val="28"/>
        </w:rPr>
        <w:t>201</w:t>
      </w:r>
      <w:r>
        <w:rPr>
          <w:szCs w:val="28"/>
        </w:rPr>
        <w:t>8</w:t>
      </w:r>
      <w:r w:rsidRPr="00B36BF3">
        <w:rPr>
          <w:szCs w:val="28"/>
        </w:rPr>
        <w:t xml:space="preserve"> год в отделение полиции</w:t>
      </w:r>
      <w:r>
        <w:rPr>
          <w:szCs w:val="28"/>
        </w:rPr>
        <w:t xml:space="preserve"> </w:t>
      </w:r>
      <w:r w:rsidRPr="00B36BF3">
        <w:rPr>
          <w:szCs w:val="28"/>
        </w:rPr>
        <w:t xml:space="preserve"> </w:t>
      </w:r>
      <w:r>
        <w:rPr>
          <w:szCs w:val="28"/>
        </w:rPr>
        <w:t xml:space="preserve">доставлено 9 несовершеннолетних </w:t>
      </w:r>
      <w:r w:rsidRPr="00B36BF3">
        <w:rPr>
          <w:szCs w:val="28"/>
        </w:rPr>
        <w:t>(</w:t>
      </w:r>
      <w:r>
        <w:rPr>
          <w:szCs w:val="28"/>
        </w:rPr>
        <w:t>2017- 10</w:t>
      </w:r>
      <w:r w:rsidRPr="00917D3F">
        <w:rPr>
          <w:szCs w:val="28"/>
        </w:rPr>
        <w:t xml:space="preserve">), </w:t>
      </w:r>
      <w:r>
        <w:rPr>
          <w:szCs w:val="28"/>
        </w:rPr>
        <w:t>5 из них  в состоянии алкогольного опьянения</w:t>
      </w:r>
      <w:proofErr w:type="gramStart"/>
      <w:r w:rsidRPr="009F1808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2F59F4" w:rsidRPr="009F1808" w:rsidRDefault="002F59F4" w:rsidP="006902E3">
      <w:pPr>
        <w:pStyle w:val="18"/>
        <w:ind w:firstLine="708"/>
        <w:jc w:val="both"/>
        <w:rPr>
          <w:szCs w:val="28"/>
        </w:rPr>
      </w:pPr>
      <w:r w:rsidRPr="009F1808">
        <w:rPr>
          <w:szCs w:val="28"/>
        </w:rPr>
        <w:t xml:space="preserve">Сотрудниками </w:t>
      </w:r>
      <w:r>
        <w:rPr>
          <w:szCs w:val="28"/>
        </w:rPr>
        <w:t>отделения</w:t>
      </w:r>
      <w:r w:rsidRPr="009F1808">
        <w:rPr>
          <w:szCs w:val="28"/>
        </w:rPr>
        <w:t xml:space="preserve"> полиции совместно  с представителями взаимодействующих ведомств по месту жительства ежемесячно проверяются  несовершеннолетние и  родители</w:t>
      </w:r>
      <w:r>
        <w:rPr>
          <w:szCs w:val="28"/>
        </w:rPr>
        <w:t xml:space="preserve"> (</w:t>
      </w:r>
      <w:r w:rsidRPr="009F1808">
        <w:rPr>
          <w:szCs w:val="28"/>
        </w:rPr>
        <w:t xml:space="preserve">законные представители), состоящие на учете в ПДН. </w:t>
      </w:r>
    </w:p>
    <w:p w:rsidR="006902E3" w:rsidRPr="006902E3" w:rsidRDefault="006902E3" w:rsidP="006902E3">
      <w:pPr>
        <w:pStyle w:val="a7"/>
        <w:keepNext/>
        <w:keepLines/>
        <w:jc w:val="both"/>
        <w:rPr>
          <w:sz w:val="28"/>
          <w:szCs w:val="28"/>
        </w:rPr>
      </w:pPr>
      <w:r w:rsidRPr="006902E3">
        <w:rPr>
          <w:sz w:val="28"/>
          <w:szCs w:val="28"/>
        </w:rPr>
        <w:t xml:space="preserve">       По итогам работы за 2018 год сотрудниками отделения полиции по Ключевскому району за нарушения Закона Алтайского края от 07.12.2009 № 99-ЗС  задержано 24  несовершеннолетних (2017– 43).</w:t>
      </w:r>
    </w:p>
    <w:p w:rsidR="00A32227" w:rsidRDefault="00931B9E" w:rsidP="00796EC3">
      <w:pPr>
        <w:pStyle w:val="311"/>
        <w:ind w:firstLine="851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60960</wp:posOffset>
            </wp:positionV>
            <wp:extent cx="3320415" cy="2838450"/>
            <wp:effectExtent l="19050" t="0" r="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B40A61" w:rsidRPr="0021465E">
        <w:rPr>
          <w:szCs w:val="28"/>
        </w:rPr>
        <w:t>Принимаются меры по привлечению к охране общественного порядка и борьбе с преступностью сил общественности.</w:t>
      </w:r>
      <w:r w:rsidR="00A32227">
        <w:rPr>
          <w:szCs w:val="28"/>
        </w:rPr>
        <w:t xml:space="preserve"> </w:t>
      </w:r>
      <w:r w:rsidR="00B40A61" w:rsidRPr="0021465E">
        <w:t>С уч</w:t>
      </w:r>
      <w:r w:rsidR="003B2789" w:rsidRPr="0021465E">
        <w:t xml:space="preserve">астием общественности </w:t>
      </w:r>
      <w:r w:rsidR="003B2789" w:rsidRPr="0020268F">
        <w:t>раскрыто</w:t>
      </w:r>
      <w:r w:rsidR="005914B2" w:rsidRPr="0020268F">
        <w:t xml:space="preserve"> </w:t>
      </w:r>
      <w:r w:rsidR="00540A8E" w:rsidRPr="0020268F">
        <w:t>55</w:t>
      </w:r>
      <w:r w:rsidR="00540A8E">
        <w:t xml:space="preserve"> </w:t>
      </w:r>
      <w:r w:rsidR="00B40A61" w:rsidRPr="0021465E">
        <w:t>(</w:t>
      </w:r>
      <w:r w:rsidR="006902E3">
        <w:t>12</w:t>
      </w:r>
      <w:r w:rsidR="002B7DE9" w:rsidRPr="0021465E">
        <w:t xml:space="preserve"> месяцев</w:t>
      </w:r>
      <w:r w:rsidR="00B40A61" w:rsidRPr="0021465E">
        <w:t xml:space="preserve"> 201</w:t>
      </w:r>
      <w:r w:rsidR="00A32227">
        <w:t>7</w:t>
      </w:r>
      <w:r w:rsidR="00B40A61" w:rsidRPr="0021465E">
        <w:t>г.-</w:t>
      </w:r>
      <w:r w:rsidR="0020268F">
        <w:t>45</w:t>
      </w:r>
      <w:r w:rsidR="00A32227">
        <w:t>) преступлений.</w:t>
      </w:r>
      <w:r w:rsidR="00B40A61" w:rsidRPr="0021465E">
        <w:rPr>
          <w:szCs w:val="28"/>
        </w:rPr>
        <w:t xml:space="preserve"> </w:t>
      </w:r>
    </w:p>
    <w:p w:rsidR="0049021E" w:rsidRDefault="0049021E" w:rsidP="0059138A">
      <w:pPr>
        <w:pStyle w:val="a7"/>
        <w:spacing w:after="0"/>
        <w:ind w:firstLine="851"/>
        <w:jc w:val="both"/>
        <w:rPr>
          <w:i/>
          <w:sz w:val="28"/>
        </w:rPr>
      </w:pPr>
    </w:p>
    <w:p w:rsidR="00B40A61" w:rsidRDefault="00931B9E" w:rsidP="00931B9E">
      <w:pPr>
        <w:pStyle w:val="a7"/>
        <w:spacing w:after="0"/>
        <w:ind w:firstLine="851"/>
        <w:rPr>
          <w:i/>
          <w:sz w:val="28"/>
        </w:rPr>
      </w:pPr>
      <w:r>
        <w:rPr>
          <w:i/>
          <w:sz w:val="28"/>
        </w:rPr>
        <w:t>О</w:t>
      </w:r>
      <w:r w:rsidR="00B40A61" w:rsidRPr="000F28CE">
        <w:rPr>
          <w:i/>
          <w:sz w:val="28"/>
        </w:rPr>
        <w:t>беспечение общественного порядка и общественной безопасности</w:t>
      </w:r>
    </w:p>
    <w:p w:rsidR="00FD07AE" w:rsidRDefault="00FD07AE" w:rsidP="0059138A">
      <w:pPr>
        <w:pStyle w:val="a7"/>
        <w:spacing w:after="0"/>
        <w:ind w:firstLine="851"/>
        <w:jc w:val="both"/>
        <w:rPr>
          <w:sz w:val="28"/>
        </w:rPr>
      </w:pPr>
    </w:p>
    <w:p w:rsidR="00C84991" w:rsidRDefault="00540A8E" w:rsidP="00C84991">
      <w:pPr>
        <w:pStyle w:val="aff7"/>
        <w:jc w:val="both"/>
        <w:rPr>
          <w:sz w:val="28"/>
        </w:rPr>
      </w:pPr>
      <w:r w:rsidRPr="00540A8E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</w:t>
      </w:r>
      <w:r w:rsidRPr="00DD6E99">
        <w:rPr>
          <w:sz w:val="28"/>
          <w:szCs w:val="28"/>
        </w:rPr>
        <w:t xml:space="preserve"> рост преступлений, совершенных в общественных местах</w:t>
      </w:r>
      <w:r w:rsidR="00957E6B">
        <w:rPr>
          <w:sz w:val="28"/>
          <w:szCs w:val="28"/>
        </w:rPr>
        <w:t>,  их количество возросло на 3</w:t>
      </w:r>
      <w:r>
        <w:rPr>
          <w:sz w:val="28"/>
          <w:szCs w:val="28"/>
        </w:rPr>
        <w:t xml:space="preserve">% (с </w:t>
      </w:r>
      <w:r w:rsidR="00957E6B">
        <w:rPr>
          <w:sz w:val="28"/>
          <w:szCs w:val="28"/>
        </w:rPr>
        <w:t>33</w:t>
      </w:r>
      <w:r>
        <w:rPr>
          <w:sz w:val="28"/>
          <w:szCs w:val="28"/>
        </w:rPr>
        <w:t xml:space="preserve"> до 3</w:t>
      </w:r>
      <w:r w:rsidR="00957E6B">
        <w:rPr>
          <w:sz w:val="28"/>
          <w:szCs w:val="28"/>
        </w:rPr>
        <w:t>4</w:t>
      </w:r>
      <w:r>
        <w:rPr>
          <w:sz w:val="28"/>
          <w:szCs w:val="28"/>
        </w:rPr>
        <w:t xml:space="preserve">), в том числе на улицах </w:t>
      </w:r>
      <w:r w:rsidRPr="00DD6E99">
        <w:rPr>
          <w:sz w:val="28"/>
          <w:szCs w:val="28"/>
        </w:rPr>
        <w:t xml:space="preserve"> на </w:t>
      </w:r>
      <w:r w:rsidR="00957E6B">
        <w:rPr>
          <w:sz w:val="28"/>
          <w:szCs w:val="28"/>
        </w:rPr>
        <w:t xml:space="preserve">8%, с 25 </w:t>
      </w:r>
      <w:proofErr w:type="gramStart"/>
      <w:r w:rsidR="00957E6B" w:rsidRPr="0020268F">
        <w:rPr>
          <w:sz w:val="28"/>
          <w:szCs w:val="28"/>
        </w:rPr>
        <w:t>до</w:t>
      </w:r>
      <w:proofErr w:type="gramEnd"/>
      <w:r w:rsidR="00957E6B" w:rsidRPr="0020268F">
        <w:rPr>
          <w:sz w:val="28"/>
          <w:szCs w:val="28"/>
        </w:rPr>
        <w:t xml:space="preserve"> 27</w:t>
      </w:r>
      <w:r w:rsidRPr="0020268F">
        <w:rPr>
          <w:sz w:val="28"/>
          <w:szCs w:val="28"/>
        </w:rPr>
        <w:t>.</w:t>
      </w:r>
      <w:r w:rsidR="00BE67BD" w:rsidRPr="0020268F">
        <w:rPr>
          <w:sz w:val="28"/>
          <w:szCs w:val="28"/>
        </w:rPr>
        <w:t xml:space="preserve"> </w:t>
      </w:r>
      <w:r w:rsidR="00A354C2" w:rsidRPr="0020268F">
        <w:rPr>
          <w:sz w:val="28"/>
          <w:szCs w:val="28"/>
        </w:rPr>
        <w:t>На маршрутах патрулирования  совершено преступлений за текущее время -2 (АППГ-</w:t>
      </w:r>
      <w:r w:rsidR="00C84991" w:rsidRPr="0020268F">
        <w:rPr>
          <w:sz w:val="28"/>
          <w:szCs w:val="28"/>
        </w:rPr>
        <w:t>1</w:t>
      </w:r>
      <w:r w:rsidR="00A354C2" w:rsidRPr="0020268F">
        <w:rPr>
          <w:sz w:val="28"/>
          <w:szCs w:val="28"/>
        </w:rPr>
        <w:t xml:space="preserve">).  </w:t>
      </w:r>
      <w:r w:rsidR="00C47312" w:rsidRPr="0020268F">
        <w:rPr>
          <w:sz w:val="28"/>
        </w:rPr>
        <w:t>У</w:t>
      </w:r>
      <w:r w:rsidR="00B40A61" w:rsidRPr="0020268F">
        <w:rPr>
          <w:sz w:val="28"/>
        </w:rPr>
        <w:t xml:space="preserve">дельный вес уличной преступности </w:t>
      </w:r>
      <w:r w:rsidR="009E4C80" w:rsidRPr="0020268F">
        <w:rPr>
          <w:sz w:val="28"/>
        </w:rPr>
        <w:t xml:space="preserve">составил </w:t>
      </w:r>
      <w:r w:rsidR="00C84991" w:rsidRPr="0020268F">
        <w:rPr>
          <w:sz w:val="28"/>
        </w:rPr>
        <w:t>1</w:t>
      </w:r>
      <w:r w:rsidR="00957E6B" w:rsidRPr="0020268F">
        <w:rPr>
          <w:sz w:val="28"/>
        </w:rPr>
        <w:t>3,2</w:t>
      </w:r>
      <w:r w:rsidR="00A354C2" w:rsidRPr="0020268F">
        <w:rPr>
          <w:sz w:val="28"/>
        </w:rPr>
        <w:t xml:space="preserve"> </w:t>
      </w:r>
      <w:r w:rsidR="009E4C80" w:rsidRPr="0020268F">
        <w:rPr>
          <w:sz w:val="28"/>
        </w:rPr>
        <w:t>%</w:t>
      </w:r>
      <w:r w:rsidR="00BE67BD" w:rsidRPr="0020268F">
        <w:rPr>
          <w:sz w:val="28"/>
        </w:rPr>
        <w:t xml:space="preserve"> (</w:t>
      </w:r>
      <w:r w:rsidR="00957E6B" w:rsidRPr="0020268F">
        <w:rPr>
          <w:sz w:val="28"/>
        </w:rPr>
        <w:t>12</w:t>
      </w:r>
      <w:r w:rsidR="00A354C2" w:rsidRPr="0020268F">
        <w:rPr>
          <w:sz w:val="28"/>
        </w:rPr>
        <w:t xml:space="preserve"> мес. 2017 г- </w:t>
      </w:r>
      <w:r w:rsidR="00C84991" w:rsidRPr="0020268F">
        <w:rPr>
          <w:sz w:val="28"/>
        </w:rPr>
        <w:t>1</w:t>
      </w:r>
      <w:r w:rsidR="00957E6B" w:rsidRPr="0020268F">
        <w:rPr>
          <w:sz w:val="28"/>
        </w:rPr>
        <w:t>0,7</w:t>
      </w:r>
      <w:r w:rsidR="00A354C2" w:rsidRPr="0020268F">
        <w:rPr>
          <w:sz w:val="28"/>
        </w:rPr>
        <w:t>%)</w:t>
      </w:r>
      <w:r w:rsidR="00B40A61" w:rsidRPr="0020268F">
        <w:rPr>
          <w:sz w:val="28"/>
        </w:rPr>
        <w:t>.</w:t>
      </w:r>
      <w:r w:rsidR="00B40A61">
        <w:rPr>
          <w:sz w:val="28"/>
        </w:rPr>
        <w:t xml:space="preserve"> </w:t>
      </w:r>
      <w:r w:rsidR="00B40A61" w:rsidRPr="00603425">
        <w:rPr>
          <w:sz w:val="28"/>
        </w:rPr>
        <w:t xml:space="preserve"> </w:t>
      </w:r>
    </w:p>
    <w:p w:rsidR="003A5A28" w:rsidRPr="00976885" w:rsidRDefault="00A354C2" w:rsidP="00957E6B">
      <w:pPr>
        <w:pStyle w:val="aff7"/>
        <w:ind w:firstLine="708"/>
        <w:jc w:val="both"/>
      </w:pPr>
      <w:r w:rsidRPr="00E920EA">
        <w:t>Раскрыто преступ</w:t>
      </w:r>
      <w:r w:rsidR="000037CF" w:rsidRPr="00E920EA">
        <w:t>лений  в общественных местах – 2</w:t>
      </w:r>
      <w:r w:rsidR="00E920EA" w:rsidRPr="00E920EA">
        <w:t xml:space="preserve">4 (АППГ-24) </w:t>
      </w:r>
      <w:r w:rsidR="008109F9" w:rsidRPr="00E920EA">
        <w:t>,</w:t>
      </w:r>
      <w:r w:rsidRPr="00E920EA">
        <w:t xml:space="preserve"> на улицах – </w:t>
      </w:r>
      <w:r w:rsidR="00E920EA" w:rsidRPr="00E920EA">
        <w:t>27 (АППГ- 25)</w:t>
      </w:r>
      <w:r w:rsidRPr="00E920EA">
        <w:t>.</w:t>
      </w:r>
      <w:r w:rsidRPr="00A354C2">
        <w:t xml:space="preserve">      </w:t>
      </w:r>
    </w:p>
    <w:p w:rsidR="00B40A61" w:rsidRDefault="005F5240" w:rsidP="00A354C2">
      <w:pPr>
        <w:pStyle w:val="aff7"/>
        <w:jc w:val="both"/>
      </w:pPr>
      <w:r w:rsidRPr="00976885">
        <w:lastRenderedPageBreak/>
        <w:t>Ост</w:t>
      </w:r>
      <w:r w:rsidR="00B40A61" w:rsidRPr="00976885">
        <w:t xml:space="preserve">ается недостаточным вклад наружных служб </w:t>
      </w:r>
      <w:r w:rsidR="00C84991">
        <w:t>полиции</w:t>
      </w:r>
      <w:r w:rsidR="00B40A61" w:rsidRPr="00976885">
        <w:t xml:space="preserve"> в раскрытие уличных преступлений. Так, сотрудниками наружных нарядов раскрыто только </w:t>
      </w:r>
      <w:r w:rsidR="00957E6B">
        <w:t>8</w:t>
      </w:r>
      <w:r w:rsidR="00C84991">
        <w:t xml:space="preserve"> </w:t>
      </w:r>
      <w:r w:rsidR="00B40A61" w:rsidRPr="00976885">
        <w:t>преступлени</w:t>
      </w:r>
      <w:r w:rsidR="00A356DE" w:rsidRPr="00976885">
        <w:t>й</w:t>
      </w:r>
      <w:r w:rsidR="00C47312">
        <w:t>, что на уровне отчетного периода прошлого года.</w:t>
      </w:r>
    </w:p>
    <w:p w:rsidR="000D5C8B" w:rsidRDefault="000D5C8B" w:rsidP="000D5C8B">
      <w:pPr>
        <w:pStyle w:val="a7"/>
        <w:spacing w:after="0"/>
        <w:jc w:val="both"/>
        <w:rPr>
          <w:i/>
          <w:sz w:val="28"/>
        </w:rPr>
      </w:pPr>
    </w:p>
    <w:p w:rsidR="00957E6B" w:rsidRDefault="00957E6B" w:rsidP="000D5C8B">
      <w:pPr>
        <w:pStyle w:val="a7"/>
        <w:spacing w:after="0"/>
        <w:jc w:val="center"/>
        <w:rPr>
          <w:i/>
          <w:sz w:val="28"/>
        </w:rPr>
      </w:pPr>
    </w:p>
    <w:p w:rsidR="00C0745F" w:rsidRPr="00187A77" w:rsidRDefault="00C0745F" w:rsidP="000D5C8B">
      <w:pPr>
        <w:pStyle w:val="a7"/>
        <w:spacing w:after="0"/>
        <w:jc w:val="center"/>
        <w:rPr>
          <w:i/>
          <w:sz w:val="28"/>
        </w:rPr>
      </w:pPr>
      <w:r w:rsidRPr="00187A77">
        <w:rPr>
          <w:i/>
          <w:sz w:val="28"/>
        </w:rPr>
        <w:t>Обеспечение безопасности дорожного движения</w:t>
      </w:r>
    </w:p>
    <w:p w:rsidR="000037CF" w:rsidRDefault="000037CF" w:rsidP="000D5C8B">
      <w:pPr>
        <w:pStyle w:val="a7"/>
        <w:spacing w:after="0"/>
        <w:ind w:firstLine="851"/>
        <w:jc w:val="both"/>
        <w:rPr>
          <w:sz w:val="28"/>
          <w:szCs w:val="28"/>
          <w:highlight w:val="yellow"/>
        </w:rPr>
      </w:pPr>
    </w:p>
    <w:p w:rsidR="00C0745F" w:rsidRPr="005C5599" w:rsidRDefault="008109F9" w:rsidP="00734A78">
      <w:pPr>
        <w:pStyle w:val="a7"/>
        <w:spacing w:after="0"/>
        <w:ind w:firstLine="851"/>
        <w:jc w:val="both"/>
        <w:rPr>
          <w:sz w:val="28"/>
          <w:szCs w:val="28"/>
        </w:rPr>
      </w:pPr>
      <w:r w:rsidRPr="005C5599">
        <w:rPr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36195</wp:posOffset>
            </wp:positionV>
            <wp:extent cx="3108960" cy="2122805"/>
            <wp:effectExtent l="0" t="0" r="0" b="0"/>
            <wp:wrapSquare wrapText="bothSides"/>
            <wp:docPr id="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C0745F" w:rsidRPr="005C5599">
        <w:rPr>
          <w:sz w:val="28"/>
          <w:szCs w:val="28"/>
        </w:rPr>
        <w:t xml:space="preserve">На дорогах и улицах района ситуация с аварийностью несколько стабилизировалась. Так  за </w:t>
      </w:r>
      <w:r w:rsidR="00957E6B">
        <w:rPr>
          <w:sz w:val="28"/>
          <w:szCs w:val="28"/>
        </w:rPr>
        <w:t>12</w:t>
      </w:r>
      <w:r w:rsidR="00C0745F" w:rsidRPr="005C5599">
        <w:rPr>
          <w:sz w:val="28"/>
          <w:szCs w:val="28"/>
        </w:rPr>
        <w:t xml:space="preserve"> месяцев 201</w:t>
      </w:r>
      <w:r w:rsidR="0081189C" w:rsidRPr="005C5599">
        <w:rPr>
          <w:sz w:val="28"/>
          <w:szCs w:val="28"/>
        </w:rPr>
        <w:t>8</w:t>
      </w:r>
      <w:r w:rsidR="00D31DD7">
        <w:rPr>
          <w:sz w:val="28"/>
          <w:szCs w:val="28"/>
        </w:rPr>
        <w:t xml:space="preserve"> года </w:t>
      </w:r>
      <w:r w:rsidR="00C0745F" w:rsidRPr="005C5599">
        <w:rPr>
          <w:sz w:val="28"/>
          <w:szCs w:val="28"/>
        </w:rPr>
        <w:t xml:space="preserve">допущено </w:t>
      </w:r>
      <w:r w:rsidR="00957E6B">
        <w:rPr>
          <w:sz w:val="28"/>
          <w:szCs w:val="28"/>
        </w:rPr>
        <w:t>65</w:t>
      </w:r>
      <w:r w:rsidR="00C0745F" w:rsidRPr="005C5599">
        <w:rPr>
          <w:sz w:val="28"/>
          <w:szCs w:val="28"/>
        </w:rPr>
        <w:t xml:space="preserve"> (</w:t>
      </w:r>
      <w:r w:rsidR="00C0745F" w:rsidRPr="005C5599">
        <w:rPr>
          <w:sz w:val="28"/>
        </w:rPr>
        <w:t>201</w:t>
      </w:r>
      <w:r w:rsidR="0081189C" w:rsidRPr="005C5599">
        <w:rPr>
          <w:sz w:val="28"/>
        </w:rPr>
        <w:t>7</w:t>
      </w:r>
      <w:r w:rsidR="00C0745F" w:rsidRPr="005C5599">
        <w:rPr>
          <w:sz w:val="28"/>
        </w:rPr>
        <w:t>г.</w:t>
      </w:r>
      <w:r w:rsidR="00C0745F" w:rsidRPr="005C5599">
        <w:rPr>
          <w:sz w:val="28"/>
          <w:szCs w:val="28"/>
        </w:rPr>
        <w:t>-</w:t>
      </w:r>
      <w:r w:rsidR="00957E6B">
        <w:rPr>
          <w:sz w:val="28"/>
          <w:szCs w:val="28"/>
        </w:rPr>
        <w:t>109)</w:t>
      </w:r>
      <w:r w:rsidR="00D31DD7">
        <w:rPr>
          <w:sz w:val="28"/>
          <w:szCs w:val="28"/>
        </w:rPr>
        <w:t xml:space="preserve"> </w:t>
      </w:r>
      <w:r w:rsidR="00C0745F" w:rsidRPr="005C5599">
        <w:rPr>
          <w:sz w:val="28"/>
          <w:szCs w:val="28"/>
        </w:rPr>
        <w:t xml:space="preserve">дорожно-транспортных происшествий. Из них </w:t>
      </w:r>
      <w:r w:rsidR="00734A78">
        <w:rPr>
          <w:sz w:val="28"/>
          <w:szCs w:val="28"/>
        </w:rPr>
        <w:t xml:space="preserve">8 </w:t>
      </w:r>
      <w:proofErr w:type="gramStart"/>
      <w:r w:rsidR="00734A78">
        <w:rPr>
          <w:sz w:val="28"/>
          <w:szCs w:val="28"/>
        </w:rPr>
        <w:t>ДТП</w:t>
      </w:r>
      <w:proofErr w:type="gramEnd"/>
      <w:r w:rsidR="00734A78">
        <w:rPr>
          <w:sz w:val="28"/>
          <w:szCs w:val="28"/>
        </w:rPr>
        <w:t xml:space="preserve"> </w:t>
      </w:r>
      <w:r w:rsidR="00C0745F" w:rsidRPr="005C5599">
        <w:rPr>
          <w:sz w:val="28"/>
          <w:szCs w:val="28"/>
        </w:rPr>
        <w:t>в которых пострадали люди</w:t>
      </w:r>
      <w:r w:rsidR="00D31DD7">
        <w:rPr>
          <w:sz w:val="28"/>
          <w:szCs w:val="28"/>
        </w:rPr>
        <w:t xml:space="preserve"> </w:t>
      </w:r>
      <w:r w:rsidR="00C0745F" w:rsidRPr="005C5599">
        <w:rPr>
          <w:sz w:val="28"/>
          <w:szCs w:val="28"/>
        </w:rPr>
        <w:t>(201</w:t>
      </w:r>
      <w:r w:rsidR="0081189C" w:rsidRPr="005C5599">
        <w:rPr>
          <w:sz w:val="28"/>
          <w:szCs w:val="28"/>
        </w:rPr>
        <w:t>7</w:t>
      </w:r>
      <w:r w:rsidR="00C0745F" w:rsidRPr="005C5599">
        <w:rPr>
          <w:sz w:val="28"/>
          <w:szCs w:val="28"/>
        </w:rPr>
        <w:t xml:space="preserve"> г.-</w:t>
      </w:r>
      <w:r w:rsidR="005C5599" w:rsidRPr="005C5599">
        <w:rPr>
          <w:sz w:val="28"/>
          <w:szCs w:val="28"/>
        </w:rPr>
        <w:t>1</w:t>
      </w:r>
      <w:r w:rsidR="00957E6B">
        <w:rPr>
          <w:sz w:val="28"/>
          <w:szCs w:val="28"/>
        </w:rPr>
        <w:t>6</w:t>
      </w:r>
      <w:r w:rsidR="00D31DD7">
        <w:rPr>
          <w:sz w:val="28"/>
          <w:szCs w:val="28"/>
        </w:rPr>
        <w:t xml:space="preserve">);  </w:t>
      </w:r>
      <w:r w:rsidR="00C0745F" w:rsidRPr="005C5599">
        <w:rPr>
          <w:sz w:val="28"/>
          <w:szCs w:val="28"/>
        </w:rPr>
        <w:t xml:space="preserve">травмировано – </w:t>
      </w:r>
      <w:r w:rsidR="005C5599" w:rsidRPr="005C5599">
        <w:rPr>
          <w:sz w:val="28"/>
          <w:szCs w:val="28"/>
        </w:rPr>
        <w:t>1</w:t>
      </w:r>
      <w:r w:rsidR="00957E6B">
        <w:rPr>
          <w:sz w:val="28"/>
          <w:szCs w:val="28"/>
        </w:rPr>
        <w:t>1 человек</w:t>
      </w:r>
      <w:r w:rsidR="00B00667" w:rsidRPr="005C5599">
        <w:rPr>
          <w:sz w:val="28"/>
          <w:szCs w:val="28"/>
        </w:rPr>
        <w:t xml:space="preserve"> (201</w:t>
      </w:r>
      <w:r w:rsidR="0081189C" w:rsidRPr="005C5599">
        <w:rPr>
          <w:sz w:val="28"/>
          <w:szCs w:val="28"/>
        </w:rPr>
        <w:t>7</w:t>
      </w:r>
      <w:r w:rsidR="00C0745F" w:rsidRPr="005C5599">
        <w:rPr>
          <w:sz w:val="28"/>
          <w:szCs w:val="28"/>
        </w:rPr>
        <w:t xml:space="preserve">г. </w:t>
      </w:r>
      <w:r w:rsidR="00957E6B">
        <w:rPr>
          <w:sz w:val="28"/>
          <w:szCs w:val="28"/>
        </w:rPr>
        <w:t>-</w:t>
      </w:r>
      <w:r w:rsidR="00C0745F" w:rsidRPr="005C5599">
        <w:rPr>
          <w:sz w:val="28"/>
          <w:szCs w:val="28"/>
        </w:rPr>
        <w:t xml:space="preserve"> </w:t>
      </w:r>
      <w:r w:rsidR="00957E6B">
        <w:rPr>
          <w:sz w:val="28"/>
          <w:szCs w:val="28"/>
        </w:rPr>
        <w:t>23</w:t>
      </w:r>
      <w:r w:rsidR="00C0745F" w:rsidRPr="005C5599">
        <w:rPr>
          <w:sz w:val="28"/>
          <w:szCs w:val="28"/>
        </w:rPr>
        <w:t xml:space="preserve">). ДТП с участием детей </w:t>
      </w:r>
      <w:r w:rsidR="0071406F" w:rsidRPr="005C5599">
        <w:rPr>
          <w:sz w:val="28"/>
          <w:szCs w:val="28"/>
        </w:rPr>
        <w:t xml:space="preserve">за </w:t>
      </w:r>
      <w:r w:rsidR="00D31DD7">
        <w:rPr>
          <w:sz w:val="28"/>
          <w:szCs w:val="28"/>
        </w:rPr>
        <w:t>12</w:t>
      </w:r>
      <w:r w:rsidR="0071406F" w:rsidRPr="005C5599">
        <w:rPr>
          <w:sz w:val="28"/>
          <w:szCs w:val="28"/>
        </w:rPr>
        <w:t xml:space="preserve"> мес. 2018 </w:t>
      </w:r>
      <w:r w:rsidR="00D31DD7">
        <w:rPr>
          <w:sz w:val="28"/>
          <w:szCs w:val="28"/>
        </w:rPr>
        <w:t xml:space="preserve">-1, за 2017г </w:t>
      </w:r>
      <w:r w:rsidR="00C0745F" w:rsidRPr="005C5599">
        <w:rPr>
          <w:sz w:val="28"/>
          <w:szCs w:val="28"/>
        </w:rPr>
        <w:t xml:space="preserve"> </w:t>
      </w:r>
      <w:r w:rsidR="00D31DD7">
        <w:rPr>
          <w:sz w:val="28"/>
          <w:szCs w:val="28"/>
        </w:rPr>
        <w:t xml:space="preserve">не допущено. </w:t>
      </w:r>
      <w:proofErr w:type="gramStart"/>
      <w:r w:rsidR="00D31DD7">
        <w:rPr>
          <w:sz w:val="28"/>
          <w:szCs w:val="28"/>
        </w:rPr>
        <w:t>ДТП</w:t>
      </w:r>
      <w:proofErr w:type="gramEnd"/>
      <w:r w:rsidR="00D31DD7">
        <w:rPr>
          <w:sz w:val="28"/>
          <w:szCs w:val="28"/>
        </w:rPr>
        <w:t xml:space="preserve"> </w:t>
      </w:r>
      <w:r w:rsidR="00D31DD7" w:rsidRPr="005C5599">
        <w:rPr>
          <w:sz w:val="28"/>
          <w:szCs w:val="28"/>
        </w:rPr>
        <w:t xml:space="preserve">в которых </w:t>
      </w:r>
      <w:r w:rsidR="00D31DD7">
        <w:rPr>
          <w:sz w:val="28"/>
          <w:szCs w:val="28"/>
        </w:rPr>
        <w:t>были погибшие не допущено</w:t>
      </w:r>
      <w:r w:rsidR="00D31DD7" w:rsidRPr="005C5599">
        <w:rPr>
          <w:sz w:val="28"/>
          <w:szCs w:val="28"/>
        </w:rPr>
        <w:t xml:space="preserve"> (</w:t>
      </w:r>
      <w:r w:rsidR="00D31DD7" w:rsidRPr="005C5599">
        <w:rPr>
          <w:sz w:val="28"/>
        </w:rPr>
        <w:t>2017г.</w:t>
      </w:r>
      <w:r w:rsidR="00D31DD7" w:rsidRPr="005C5599">
        <w:rPr>
          <w:sz w:val="28"/>
          <w:szCs w:val="28"/>
        </w:rPr>
        <w:t>-1</w:t>
      </w:r>
      <w:r w:rsidR="00D31DD7">
        <w:rPr>
          <w:sz w:val="28"/>
          <w:szCs w:val="28"/>
        </w:rPr>
        <w:t>).</w:t>
      </w:r>
    </w:p>
    <w:p w:rsidR="00C0745F" w:rsidRPr="007F7595" w:rsidRDefault="00C0745F" w:rsidP="00C0745F">
      <w:pPr>
        <w:pStyle w:val="a7"/>
        <w:spacing w:after="0"/>
        <w:ind w:firstLine="851"/>
        <w:jc w:val="both"/>
        <w:rPr>
          <w:sz w:val="28"/>
          <w:szCs w:val="28"/>
        </w:rPr>
      </w:pPr>
      <w:r w:rsidRPr="005C5599">
        <w:rPr>
          <w:sz w:val="28"/>
          <w:szCs w:val="28"/>
        </w:rPr>
        <w:t xml:space="preserve">Количество выявленных нарушений правил дорожного движения </w:t>
      </w:r>
      <w:r w:rsidR="0071406F" w:rsidRPr="005C5599">
        <w:rPr>
          <w:sz w:val="28"/>
          <w:szCs w:val="28"/>
        </w:rPr>
        <w:t>увеличилось</w:t>
      </w:r>
      <w:r w:rsidRPr="005C5599">
        <w:rPr>
          <w:sz w:val="28"/>
          <w:szCs w:val="28"/>
        </w:rPr>
        <w:t xml:space="preserve">  на  </w:t>
      </w:r>
      <w:r w:rsidR="005C5599" w:rsidRPr="005C5599">
        <w:rPr>
          <w:sz w:val="28"/>
          <w:szCs w:val="28"/>
        </w:rPr>
        <w:t xml:space="preserve">9,9 </w:t>
      </w:r>
      <w:r w:rsidR="00B00667" w:rsidRPr="005C5599">
        <w:rPr>
          <w:sz w:val="28"/>
          <w:szCs w:val="28"/>
        </w:rPr>
        <w:t xml:space="preserve">% (с </w:t>
      </w:r>
      <w:r w:rsidR="00D31DD7">
        <w:rPr>
          <w:sz w:val="28"/>
          <w:szCs w:val="28"/>
        </w:rPr>
        <w:t>1532</w:t>
      </w:r>
      <w:r w:rsidR="00B00667" w:rsidRPr="005C5599">
        <w:rPr>
          <w:sz w:val="28"/>
          <w:szCs w:val="28"/>
        </w:rPr>
        <w:t xml:space="preserve"> до </w:t>
      </w:r>
      <w:r w:rsidR="005C5599" w:rsidRPr="005C5599">
        <w:rPr>
          <w:sz w:val="28"/>
          <w:szCs w:val="28"/>
        </w:rPr>
        <w:t>1</w:t>
      </w:r>
      <w:r w:rsidR="00D31DD7">
        <w:rPr>
          <w:sz w:val="28"/>
          <w:szCs w:val="28"/>
        </w:rPr>
        <w:t>711</w:t>
      </w:r>
      <w:r w:rsidRPr="005C5599">
        <w:rPr>
          <w:sz w:val="28"/>
          <w:szCs w:val="28"/>
        </w:rPr>
        <w:t xml:space="preserve">), </w:t>
      </w:r>
      <w:r w:rsidR="00B00667" w:rsidRPr="005C5599">
        <w:rPr>
          <w:sz w:val="28"/>
          <w:szCs w:val="28"/>
        </w:rPr>
        <w:t>из них</w:t>
      </w:r>
      <w:r w:rsidRPr="005C5599">
        <w:rPr>
          <w:sz w:val="28"/>
          <w:szCs w:val="28"/>
        </w:rPr>
        <w:t xml:space="preserve"> за управление в состоянии опьянения выявлено -</w:t>
      </w:r>
      <w:r w:rsidR="0081189C" w:rsidRPr="005C5599">
        <w:rPr>
          <w:sz w:val="28"/>
          <w:szCs w:val="28"/>
        </w:rPr>
        <w:t xml:space="preserve"> </w:t>
      </w:r>
      <w:r w:rsidR="00D31DD7">
        <w:rPr>
          <w:sz w:val="28"/>
          <w:szCs w:val="28"/>
        </w:rPr>
        <w:t>79</w:t>
      </w:r>
      <w:r w:rsidRPr="005C5599">
        <w:rPr>
          <w:sz w:val="28"/>
          <w:szCs w:val="28"/>
        </w:rPr>
        <w:t xml:space="preserve"> (</w:t>
      </w:r>
      <w:r w:rsidR="00D31DD7">
        <w:rPr>
          <w:sz w:val="28"/>
          <w:szCs w:val="28"/>
        </w:rPr>
        <w:t>12</w:t>
      </w:r>
      <w:r w:rsidRPr="005C5599">
        <w:rPr>
          <w:sz w:val="28"/>
        </w:rPr>
        <w:t xml:space="preserve"> месяцев 201</w:t>
      </w:r>
      <w:r w:rsidR="00187A77" w:rsidRPr="005C5599">
        <w:rPr>
          <w:sz w:val="28"/>
        </w:rPr>
        <w:t>7</w:t>
      </w:r>
      <w:r w:rsidRPr="005C5599">
        <w:rPr>
          <w:sz w:val="28"/>
        </w:rPr>
        <w:t xml:space="preserve">г. </w:t>
      </w:r>
      <w:r w:rsidRPr="005C5599">
        <w:rPr>
          <w:sz w:val="28"/>
          <w:szCs w:val="28"/>
        </w:rPr>
        <w:t>-</w:t>
      </w:r>
      <w:r w:rsidR="00D31DD7">
        <w:rPr>
          <w:sz w:val="28"/>
          <w:szCs w:val="28"/>
        </w:rPr>
        <w:t>68</w:t>
      </w:r>
      <w:r w:rsidRPr="005C5599">
        <w:rPr>
          <w:sz w:val="28"/>
          <w:szCs w:val="28"/>
        </w:rPr>
        <w:t>).</w:t>
      </w:r>
    </w:p>
    <w:p w:rsidR="003A12B7" w:rsidRDefault="003A12B7" w:rsidP="00087828">
      <w:pPr>
        <w:pStyle w:val="a7"/>
        <w:spacing w:after="0"/>
        <w:jc w:val="center"/>
        <w:rPr>
          <w:i/>
          <w:sz w:val="28"/>
        </w:rPr>
      </w:pPr>
    </w:p>
    <w:p w:rsidR="00087828" w:rsidRDefault="00087828" w:rsidP="00087828">
      <w:pPr>
        <w:pStyle w:val="a7"/>
        <w:spacing w:after="0"/>
        <w:jc w:val="center"/>
        <w:rPr>
          <w:i/>
          <w:sz w:val="28"/>
        </w:rPr>
      </w:pPr>
      <w:r w:rsidRPr="00976885">
        <w:rPr>
          <w:i/>
          <w:sz w:val="28"/>
        </w:rPr>
        <w:t>Административная практика</w:t>
      </w:r>
    </w:p>
    <w:p w:rsidR="00087828" w:rsidRPr="00976885" w:rsidRDefault="00087828" w:rsidP="00087828">
      <w:pPr>
        <w:pStyle w:val="a7"/>
        <w:spacing w:after="0"/>
        <w:jc w:val="center"/>
        <w:rPr>
          <w:i/>
          <w:sz w:val="28"/>
        </w:rPr>
      </w:pPr>
    </w:p>
    <w:p w:rsidR="001812C4" w:rsidRPr="005554A8" w:rsidRDefault="001812C4" w:rsidP="001812C4">
      <w:pPr>
        <w:ind w:firstLine="580"/>
        <w:jc w:val="both"/>
        <w:rPr>
          <w:sz w:val="28"/>
          <w:szCs w:val="28"/>
        </w:rPr>
      </w:pPr>
      <w:r w:rsidRPr="005554A8">
        <w:rPr>
          <w:sz w:val="28"/>
          <w:szCs w:val="28"/>
        </w:rPr>
        <w:t xml:space="preserve">За </w:t>
      </w:r>
      <w:r>
        <w:rPr>
          <w:sz w:val="28"/>
          <w:szCs w:val="28"/>
        </w:rPr>
        <w:t>12</w:t>
      </w:r>
      <w:r w:rsidRPr="005554A8">
        <w:rPr>
          <w:sz w:val="28"/>
          <w:szCs w:val="28"/>
        </w:rPr>
        <w:t xml:space="preserve"> месяцев </w:t>
      </w:r>
      <w:proofErr w:type="gramStart"/>
      <w:r w:rsidRPr="005554A8">
        <w:rPr>
          <w:sz w:val="28"/>
          <w:szCs w:val="28"/>
        </w:rPr>
        <w:t>в</w:t>
      </w:r>
      <w:proofErr w:type="gramEnd"/>
      <w:r w:rsidRPr="005554A8">
        <w:rPr>
          <w:sz w:val="28"/>
          <w:szCs w:val="28"/>
        </w:rPr>
        <w:t xml:space="preserve"> ОП </w:t>
      </w:r>
      <w:proofErr w:type="gramStart"/>
      <w:r w:rsidRPr="005554A8">
        <w:rPr>
          <w:sz w:val="28"/>
          <w:szCs w:val="28"/>
        </w:rPr>
        <w:t>по</w:t>
      </w:r>
      <w:proofErr w:type="gramEnd"/>
      <w:r w:rsidRPr="005554A8">
        <w:rPr>
          <w:sz w:val="28"/>
          <w:szCs w:val="28"/>
        </w:rPr>
        <w:t xml:space="preserve"> Ключевскому району текущего года по ст. 6.1.1 КоАП РФ пресечено </w:t>
      </w:r>
      <w:r>
        <w:rPr>
          <w:sz w:val="28"/>
          <w:szCs w:val="28"/>
        </w:rPr>
        <w:t>105</w:t>
      </w:r>
      <w:r w:rsidRPr="005554A8">
        <w:rPr>
          <w:sz w:val="28"/>
          <w:szCs w:val="28"/>
        </w:rPr>
        <w:t xml:space="preserve"> административных правонарушений, которые  рассмотрены в судебном участке Ключевского района.  По ст. 7.27 КоАП РФ возбуждено 1</w:t>
      </w:r>
      <w:r>
        <w:rPr>
          <w:sz w:val="28"/>
          <w:szCs w:val="28"/>
        </w:rPr>
        <w:t>6</w:t>
      </w:r>
      <w:r w:rsidRPr="005554A8">
        <w:rPr>
          <w:sz w:val="28"/>
          <w:szCs w:val="28"/>
        </w:rPr>
        <w:t xml:space="preserve"> административных производства из них: 1</w:t>
      </w:r>
      <w:r>
        <w:rPr>
          <w:sz w:val="28"/>
          <w:szCs w:val="28"/>
        </w:rPr>
        <w:t>3</w:t>
      </w:r>
      <w:r w:rsidRPr="005554A8">
        <w:rPr>
          <w:sz w:val="28"/>
          <w:szCs w:val="28"/>
        </w:rPr>
        <w:t xml:space="preserve"> лиц привлечены к административной ответственности. </w:t>
      </w:r>
    </w:p>
    <w:p w:rsidR="001812C4" w:rsidRPr="005554A8" w:rsidRDefault="001812C4" w:rsidP="001812C4">
      <w:pPr>
        <w:ind w:firstLine="708"/>
        <w:jc w:val="both"/>
        <w:rPr>
          <w:sz w:val="28"/>
          <w:szCs w:val="28"/>
        </w:rPr>
      </w:pPr>
      <w:r w:rsidRPr="005554A8">
        <w:rPr>
          <w:sz w:val="28"/>
          <w:szCs w:val="28"/>
        </w:rPr>
        <w:t>За отчетный период 2018 года на обслуживаемой территории  осуществлено 2</w:t>
      </w:r>
      <w:r>
        <w:rPr>
          <w:sz w:val="28"/>
          <w:szCs w:val="28"/>
        </w:rPr>
        <w:t>7</w:t>
      </w:r>
      <w:r w:rsidRPr="005554A8">
        <w:rPr>
          <w:sz w:val="28"/>
          <w:szCs w:val="28"/>
        </w:rPr>
        <w:t xml:space="preserve"> проверок по пресечению правонарушений в сфере не законной торговли алкогольной и спиртосодержащей продукции. По результатам проведенных проверок пресечено </w:t>
      </w:r>
      <w:r>
        <w:rPr>
          <w:sz w:val="28"/>
          <w:szCs w:val="28"/>
        </w:rPr>
        <w:t>5</w:t>
      </w:r>
      <w:r w:rsidRPr="005554A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</w:t>
      </w:r>
      <w:r w:rsidRPr="005554A8">
        <w:rPr>
          <w:sz w:val="28"/>
          <w:szCs w:val="28"/>
        </w:rPr>
        <w:t>.</w:t>
      </w:r>
    </w:p>
    <w:p w:rsidR="001812C4" w:rsidRPr="00B63B9B" w:rsidRDefault="001812C4" w:rsidP="001812C4">
      <w:pPr>
        <w:shd w:val="clear" w:color="auto" w:fill="FFFFFF"/>
        <w:spacing w:line="322" w:lineRule="exact"/>
        <w:ind w:left="5" w:right="-1" w:firstLine="562"/>
        <w:jc w:val="both"/>
        <w:rPr>
          <w:spacing w:val="2"/>
          <w:sz w:val="28"/>
          <w:szCs w:val="28"/>
        </w:rPr>
      </w:pPr>
      <w:r w:rsidRPr="00B63B9B">
        <w:rPr>
          <w:spacing w:val="2"/>
          <w:sz w:val="28"/>
          <w:szCs w:val="28"/>
        </w:rPr>
        <w:t>Из незаконного оборота изъято алкогольной продукции  4</w:t>
      </w:r>
      <w:r>
        <w:rPr>
          <w:spacing w:val="2"/>
          <w:sz w:val="28"/>
          <w:szCs w:val="28"/>
        </w:rPr>
        <w:t>,75 литров, из них</w:t>
      </w:r>
      <w:r w:rsidRPr="00B63B9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Pr="00B63B9B">
        <w:rPr>
          <w:spacing w:val="2"/>
          <w:sz w:val="28"/>
          <w:szCs w:val="28"/>
        </w:rPr>
        <w:t xml:space="preserve">роизводства Республики Казахстан </w:t>
      </w:r>
      <w:proofErr w:type="gramStart"/>
      <w:r w:rsidRPr="00B63B9B">
        <w:rPr>
          <w:spacing w:val="2"/>
          <w:sz w:val="28"/>
          <w:szCs w:val="28"/>
        </w:rPr>
        <w:t xml:space="preserve">( </w:t>
      </w:r>
      <w:proofErr w:type="gramEnd"/>
      <w:r w:rsidRPr="00B63B9B">
        <w:rPr>
          <w:spacing w:val="2"/>
          <w:sz w:val="28"/>
          <w:szCs w:val="28"/>
        </w:rPr>
        <w:t xml:space="preserve">3). </w:t>
      </w:r>
    </w:p>
    <w:p w:rsidR="00407712" w:rsidRDefault="00407712" w:rsidP="00407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служб </w:t>
      </w:r>
      <w:r w:rsidRPr="00EF2200">
        <w:rPr>
          <w:sz w:val="28"/>
          <w:szCs w:val="28"/>
        </w:rPr>
        <w:t xml:space="preserve"> </w:t>
      </w:r>
      <w:r>
        <w:rPr>
          <w:sz w:val="28"/>
          <w:szCs w:val="28"/>
        </w:rPr>
        <w:t>ОП по Ключевскому району М</w:t>
      </w:r>
      <w:r w:rsidRPr="00EF2200">
        <w:rPr>
          <w:sz w:val="28"/>
          <w:szCs w:val="28"/>
        </w:rPr>
        <w:t>О</w:t>
      </w:r>
      <w:r>
        <w:rPr>
          <w:sz w:val="28"/>
          <w:szCs w:val="28"/>
        </w:rPr>
        <w:t xml:space="preserve"> МВД России «Кулундинский»</w:t>
      </w:r>
      <w:r w:rsidRPr="00EF2200">
        <w:rPr>
          <w:sz w:val="28"/>
          <w:szCs w:val="28"/>
        </w:rPr>
        <w:t xml:space="preserve"> по выявлению административных правонарушений </w:t>
      </w:r>
      <w:r>
        <w:rPr>
          <w:sz w:val="28"/>
          <w:szCs w:val="28"/>
        </w:rPr>
        <w:t xml:space="preserve">постатейно </w:t>
      </w:r>
      <w:r w:rsidRPr="00EF2200">
        <w:rPr>
          <w:sz w:val="28"/>
          <w:szCs w:val="28"/>
        </w:rPr>
        <w:t>выглядит следующим образом:</w:t>
      </w:r>
    </w:p>
    <w:p w:rsidR="00407712" w:rsidRPr="00852CD8" w:rsidRDefault="00407712" w:rsidP="00407712">
      <w:pPr>
        <w:jc w:val="both"/>
        <w:rPr>
          <w:sz w:val="6"/>
          <w:szCs w:val="6"/>
        </w:rPr>
      </w:pPr>
    </w:p>
    <w:tbl>
      <w:tblPr>
        <w:tblW w:w="6560" w:type="dxa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3969"/>
      </w:tblGrid>
      <w:tr w:rsidR="00407712" w:rsidRPr="00B63B9B" w:rsidTr="00FF5C23">
        <w:tc>
          <w:tcPr>
            <w:tcW w:w="2591" w:type="dxa"/>
            <w:vAlign w:val="center"/>
          </w:tcPr>
          <w:p w:rsidR="00407712" w:rsidRPr="00B63B9B" w:rsidRDefault="00407712" w:rsidP="00FF5C23">
            <w:pPr>
              <w:jc w:val="center"/>
              <w:rPr>
                <w:b/>
              </w:rPr>
            </w:pPr>
            <w:r w:rsidRPr="00B63B9B">
              <w:rPr>
                <w:b/>
              </w:rPr>
              <w:t>ст. КоАП РФ</w:t>
            </w:r>
          </w:p>
        </w:tc>
        <w:tc>
          <w:tcPr>
            <w:tcW w:w="3969" w:type="dxa"/>
            <w:vAlign w:val="center"/>
          </w:tcPr>
          <w:p w:rsidR="00407712" w:rsidRPr="00B63B9B" w:rsidRDefault="00407712" w:rsidP="00FF5C23">
            <w:pPr>
              <w:jc w:val="center"/>
              <w:rPr>
                <w:b/>
              </w:rPr>
            </w:pPr>
            <w:r w:rsidRPr="00B63B9B">
              <w:rPr>
                <w:b/>
              </w:rPr>
              <w:t>ОП по Ключевскому району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20.1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>
              <w:t>7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20.20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>
              <w:t>5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20.21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>
              <w:t>378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6.9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>
              <w:t>7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lastRenderedPageBreak/>
              <w:t>6.24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 w:rsidRPr="00B63B9B">
              <w:t>0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20.22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 w:rsidRPr="00B63B9B">
              <w:t>0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14.16 (14.17.1)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 w:rsidRPr="00B63B9B">
              <w:t>1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5.35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>
              <w:t>168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14.2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>
              <w:t>4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12.29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>
              <w:t>31</w:t>
            </w:r>
          </w:p>
        </w:tc>
      </w:tr>
      <w:tr w:rsidR="00407712" w:rsidRPr="00B63B9B" w:rsidTr="00FF5C23">
        <w:tc>
          <w:tcPr>
            <w:tcW w:w="2591" w:type="dxa"/>
          </w:tcPr>
          <w:p w:rsidR="00407712" w:rsidRPr="00B63B9B" w:rsidRDefault="00407712" w:rsidP="00FF5C23">
            <w:pPr>
              <w:jc w:val="center"/>
            </w:pPr>
            <w:r w:rsidRPr="00B63B9B">
              <w:t>20.25</w:t>
            </w:r>
          </w:p>
        </w:tc>
        <w:tc>
          <w:tcPr>
            <w:tcW w:w="3969" w:type="dxa"/>
          </w:tcPr>
          <w:p w:rsidR="00407712" w:rsidRPr="00B63B9B" w:rsidRDefault="00407712" w:rsidP="00FF5C23">
            <w:pPr>
              <w:jc w:val="center"/>
            </w:pPr>
            <w:r>
              <w:t>32</w:t>
            </w:r>
          </w:p>
        </w:tc>
      </w:tr>
      <w:tr w:rsidR="00407712" w:rsidRPr="00B63B9B" w:rsidTr="00FF5C2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2" w:rsidRPr="00B63B9B" w:rsidRDefault="00407712" w:rsidP="00FF5C23">
            <w:pPr>
              <w:jc w:val="center"/>
            </w:pPr>
            <w:r w:rsidRPr="00B63B9B">
              <w:t>14.17.2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2" w:rsidRPr="00B63B9B" w:rsidRDefault="00407712" w:rsidP="00FF5C23">
            <w:pPr>
              <w:jc w:val="center"/>
            </w:pPr>
            <w:r w:rsidRPr="00B63B9B">
              <w:t>0</w:t>
            </w:r>
          </w:p>
        </w:tc>
      </w:tr>
      <w:tr w:rsidR="00407712" w:rsidRPr="00B63B9B" w:rsidTr="00FF5C2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2" w:rsidRPr="00B63B9B" w:rsidRDefault="00407712" w:rsidP="00FF5C23">
            <w:pPr>
              <w:jc w:val="center"/>
            </w:pPr>
            <w:r w:rsidRPr="00B63B9B">
              <w:t>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2" w:rsidRPr="00B63B9B" w:rsidRDefault="00407712" w:rsidP="00FF5C23">
            <w:pPr>
              <w:jc w:val="center"/>
            </w:pPr>
            <w:r w:rsidRPr="00B63B9B">
              <w:t>0</w:t>
            </w:r>
          </w:p>
        </w:tc>
      </w:tr>
      <w:tr w:rsidR="00407712" w:rsidRPr="00B63B9B" w:rsidTr="00FF5C2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2" w:rsidRPr="00B63B9B" w:rsidRDefault="00407712" w:rsidP="00FF5C23">
            <w:pPr>
              <w:jc w:val="center"/>
            </w:pPr>
            <w:r w:rsidRPr="00B63B9B">
              <w:t>14.1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2" w:rsidRPr="00B63B9B" w:rsidRDefault="00407712" w:rsidP="00FF5C23">
            <w:pPr>
              <w:jc w:val="center"/>
            </w:pPr>
            <w:r w:rsidRPr="00B63B9B">
              <w:t>1</w:t>
            </w:r>
          </w:p>
        </w:tc>
      </w:tr>
    </w:tbl>
    <w:p w:rsidR="00C84991" w:rsidRDefault="00C84991" w:rsidP="00C84991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Немаловажным фактором в производстве по делам об административных правонарушениях является исполнение постановлений по делам. </w:t>
      </w:r>
      <w:r w:rsidR="001812C4">
        <w:rPr>
          <w:sz w:val="28"/>
        </w:rPr>
        <w:t>Принимаются м</w:t>
      </w:r>
      <w:r w:rsidRPr="0009512C">
        <w:rPr>
          <w:sz w:val="28"/>
          <w:szCs w:val="28"/>
        </w:rPr>
        <w:t xml:space="preserve">еры по повышению </w:t>
      </w:r>
      <w:proofErr w:type="spellStart"/>
      <w:r w:rsidRPr="0009512C">
        <w:rPr>
          <w:sz w:val="28"/>
          <w:szCs w:val="28"/>
        </w:rPr>
        <w:t>взыскиваемости</w:t>
      </w:r>
      <w:proofErr w:type="spellEnd"/>
      <w:r w:rsidRPr="0009512C">
        <w:rPr>
          <w:sz w:val="28"/>
          <w:szCs w:val="28"/>
        </w:rPr>
        <w:t xml:space="preserve"> штрафов, налагаемых за совершение административных правонарушений.</w:t>
      </w:r>
    </w:p>
    <w:p w:rsidR="001812C4" w:rsidRDefault="001812C4" w:rsidP="001812C4">
      <w:pPr>
        <w:pStyle w:val="a7"/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AA24FC">
        <w:rPr>
          <w:sz w:val="28"/>
          <w:szCs w:val="28"/>
        </w:rPr>
        <w:t xml:space="preserve"> ОП </w:t>
      </w:r>
      <w:proofErr w:type="gramStart"/>
      <w:r w:rsidRPr="00AA24FC">
        <w:rPr>
          <w:sz w:val="28"/>
          <w:szCs w:val="28"/>
        </w:rPr>
        <w:t>по</w:t>
      </w:r>
      <w:proofErr w:type="gramEnd"/>
      <w:r w:rsidRPr="00AA24FC">
        <w:rPr>
          <w:sz w:val="28"/>
          <w:szCs w:val="28"/>
        </w:rPr>
        <w:t xml:space="preserve"> Ключевскому району процент взыскания за отчетный период </w:t>
      </w:r>
      <w:r>
        <w:rPr>
          <w:sz w:val="28"/>
          <w:szCs w:val="28"/>
        </w:rPr>
        <w:t>декабря</w:t>
      </w:r>
      <w:r w:rsidRPr="00AA24FC">
        <w:rPr>
          <w:sz w:val="28"/>
          <w:szCs w:val="28"/>
        </w:rPr>
        <w:t xml:space="preserve"> 2018 года составил 7</w:t>
      </w:r>
      <w:r>
        <w:rPr>
          <w:sz w:val="28"/>
          <w:szCs w:val="28"/>
        </w:rPr>
        <w:t>4,3</w:t>
      </w:r>
      <w:r w:rsidRPr="00AA24F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B76E25" w:rsidRDefault="00B76E25" w:rsidP="001812C4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1812C4" w:rsidRDefault="003A3CBC" w:rsidP="003A3CBC">
      <w:pPr>
        <w:pStyle w:val="a7"/>
        <w:spacing w:after="0"/>
        <w:ind w:firstLine="851"/>
        <w:jc w:val="center"/>
        <w:rPr>
          <w:b/>
          <w:i/>
          <w:sz w:val="28"/>
          <w:szCs w:val="28"/>
        </w:rPr>
      </w:pPr>
      <w:r w:rsidRPr="003A3CBC">
        <w:rPr>
          <w:b/>
          <w:i/>
          <w:sz w:val="28"/>
          <w:szCs w:val="28"/>
        </w:rPr>
        <w:t>Миграционная ситуация</w:t>
      </w:r>
    </w:p>
    <w:p w:rsidR="00B76E25" w:rsidRDefault="00B76E25" w:rsidP="003A3CBC">
      <w:pPr>
        <w:pStyle w:val="a7"/>
        <w:spacing w:after="0"/>
        <w:ind w:firstLine="851"/>
        <w:jc w:val="center"/>
        <w:rPr>
          <w:b/>
          <w:i/>
          <w:sz w:val="28"/>
          <w:szCs w:val="28"/>
        </w:rPr>
      </w:pPr>
    </w:p>
    <w:p w:rsidR="003A3CBC" w:rsidRDefault="003A3CBC" w:rsidP="003A3CBC">
      <w:pPr>
        <w:pStyle w:val="a7"/>
        <w:spacing w:after="0"/>
        <w:ind w:firstLine="851"/>
        <w:jc w:val="both"/>
        <w:rPr>
          <w:sz w:val="28"/>
          <w:szCs w:val="28"/>
        </w:rPr>
      </w:pPr>
      <w:r w:rsidRPr="00CB6224">
        <w:rPr>
          <w:sz w:val="28"/>
          <w:szCs w:val="28"/>
        </w:rPr>
        <w:t xml:space="preserve">Документировано паспортами гражданина РФ -  </w:t>
      </w:r>
      <w:r>
        <w:rPr>
          <w:sz w:val="28"/>
          <w:szCs w:val="28"/>
        </w:rPr>
        <w:t xml:space="preserve">741 </w:t>
      </w:r>
      <w:r w:rsidR="001C11F5">
        <w:rPr>
          <w:sz w:val="28"/>
          <w:szCs w:val="28"/>
        </w:rPr>
        <w:t>(</w:t>
      </w:r>
      <w:r>
        <w:rPr>
          <w:sz w:val="28"/>
          <w:szCs w:val="28"/>
        </w:rPr>
        <w:t xml:space="preserve">за 12 мес. 2017 года </w:t>
      </w:r>
      <w:r w:rsidR="001C11F5">
        <w:rPr>
          <w:sz w:val="28"/>
          <w:szCs w:val="28"/>
        </w:rPr>
        <w:t>–</w:t>
      </w:r>
      <w:r w:rsidRPr="00CB6224">
        <w:rPr>
          <w:sz w:val="28"/>
          <w:szCs w:val="28"/>
        </w:rPr>
        <w:t xml:space="preserve"> </w:t>
      </w:r>
      <w:r>
        <w:rPr>
          <w:sz w:val="28"/>
          <w:szCs w:val="28"/>
        </w:rPr>
        <w:t>795</w:t>
      </w:r>
      <w:r w:rsidR="001C11F5">
        <w:rPr>
          <w:sz w:val="28"/>
          <w:szCs w:val="28"/>
        </w:rPr>
        <w:t>)</w:t>
      </w:r>
      <w:r w:rsidRPr="00CB6224">
        <w:rPr>
          <w:sz w:val="28"/>
          <w:szCs w:val="28"/>
        </w:rPr>
        <w:t xml:space="preserve"> что на </w:t>
      </w:r>
      <w:r w:rsidRPr="001C11F5">
        <w:rPr>
          <w:sz w:val="28"/>
          <w:szCs w:val="28"/>
        </w:rPr>
        <w:t>6,7</w:t>
      </w:r>
      <w:r>
        <w:rPr>
          <w:color w:val="0000FF"/>
          <w:sz w:val="28"/>
          <w:szCs w:val="28"/>
        </w:rPr>
        <w:t xml:space="preserve"> </w:t>
      </w:r>
      <w:r w:rsidRPr="00CB6224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CB6224">
        <w:rPr>
          <w:sz w:val="28"/>
          <w:szCs w:val="28"/>
        </w:rPr>
        <w:t xml:space="preserve">. </w:t>
      </w:r>
      <w:r>
        <w:rPr>
          <w:sz w:val="28"/>
          <w:szCs w:val="28"/>
        </w:rPr>
        <w:t>Фактов</w:t>
      </w:r>
      <w:r w:rsidRPr="00CB6224">
        <w:rPr>
          <w:sz w:val="28"/>
          <w:szCs w:val="28"/>
        </w:rPr>
        <w:t xml:space="preserve"> необоснованной выдачи паспортов</w:t>
      </w:r>
      <w:r>
        <w:rPr>
          <w:sz w:val="28"/>
          <w:szCs w:val="28"/>
        </w:rPr>
        <w:t xml:space="preserve"> за 12 мес. 2018 года не выявлено и не допущено</w:t>
      </w:r>
      <w:r w:rsidRPr="00CB6224">
        <w:rPr>
          <w:sz w:val="28"/>
          <w:szCs w:val="28"/>
        </w:rPr>
        <w:t>.</w:t>
      </w:r>
    </w:p>
    <w:p w:rsidR="001C11F5" w:rsidRDefault="001C11F5" w:rsidP="001C11F5">
      <w:pPr>
        <w:pStyle w:val="a7"/>
        <w:spacing w:after="0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 12 месяцев 2018</w:t>
      </w:r>
      <w:r w:rsidRPr="007021B1">
        <w:rPr>
          <w:spacing w:val="-1"/>
          <w:sz w:val="28"/>
          <w:szCs w:val="28"/>
        </w:rPr>
        <w:t xml:space="preserve"> года </w:t>
      </w:r>
      <w:r w:rsidRPr="007021B1">
        <w:rPr>
          <w:rFonts w:eastAsia="Courier New" w:cs="Courier New"/>
          <w:sz w:val="28"/>
          <w:szCs w:val="28"/>
        </w:rPr>
        <w:t>дактилоскопировано граждан Российск</w:t>
      </w:r>
      <w:r>
        <w:rPr>
          <w:rFonts w:eastAsia="Courier New" w:cs="Courier New"/>
          <w:sz w:val="28"/>
          <w:szCs w:val="28"/>
        </w:rPr>
        <w:t>ой Федерации в добровольном порядке   — 44 человека (</w:t>
      </w:r>
      <w:r>
        <w:rPr>
          <w:sz w:val="28"/>
          <w:szCs w:val="28"/>
        </w:rPr>
        <w:t>12</w:t>
      </w:r>
      <w:r>
        <w:t xml:space="preserve"> </w:t>
      </w:r>
      <w:r w:rsidRPr="009468C8">
        <w:rPr>
          <w:sz w:val="28"/>
          <w:szCs w:val="28"/>
        </w:rPr>
        <w:t>мес. 2017 г</w:t>
      </w:r>
      <w:r>
        <w:t xml:space="preserve"> </w:t>
      </w:r>
      <w:r>
        <w:rPr>
          <w:rFonts w:eastAsia="Courier New" w:cs="Courier New"/>
          <w:sz w:val="28"/>
          <w:szCs w:val="28"/>
        </w:rPr>
        <w:t>-54)</w:t>
      </w:r>
      <w:r>
        <w:rPr>
          <w:spacing w:val="-1"/>
          <w:sz w:val="28"/>
          <w:szCs w:val="28"/>
        </w:rPr>
        <w:t xml:space="preserve">— на 18,5 </w:t>
      </w:r>
      <w:r w:rsidRPr="007021B1">
        <w:rPr>
          <w:spacing w:val="-1"/>
          <w:sz w:val="28"/>
          <w:szCs w:val="28"/>
        </w:rPr>
        <w:t>% меньше. Возвратов нет.</w:t>
      </w:r>
    </w:p>
    <w:p w:rsidR="001C11F5" w:rsidRPr="001C11F5" w:rsidRDefault="001C11F5" w:rsidP="001C11F5">
      <w:pPr>
        <w:ind w:firstLine="708"/>
        <w:jc w:val="both"/>
        <w:rPr>
          <w:sz w:val="28"/>
          <w:szCs w:val="28"/>
        </w:rPr>
      </w:pPr>
      <w:r w:rsidRPr="001C11F5">
        <w:rPr>
          <w:sz w:val="28"/>
          <w:szCs w:val="28"/>
        </w:rPr>
        <w:t>За  12 месяцев 2018 года  было осуществлено</w:t>
      </w:r>
      <w:r w:rsidRPr="001C11F5">
        <w:rPr>
          <w:color w:val="000000"/>
          <w:sz w:val="28"/>
          <w:szCs w:val="28"/>
        </w:rPr>
        <w:t xml:space="preserve">  проверок — всего 274 (</w:t>
      </w:r>
      <w:r w:rsidRPr="001C11F5">
        <w:rPr>
          <w:sz w:val="28"/>
          <w:szCs w:val="28"/>
        </w:rPr>
        <w:t>12 мес. 2017 г</w:t>
      </w:r>
      <w:r w:rsidRPr="001C11F5">
        <w:rPr>
          <w:color w:val="000000"/>
          <w:sz w:val="28"/>
          <w:szCs w:val="28"/>
        </w:rPr>
        <w:t xml:space="preserve"> – 247). По результатам проверок выявлено административных правонарушений по главе 19 — 115 ( АППГ-124), что на 7,2 % меньше</w:t>
      </w:r>
      <w:proofErr w:type="gramStart"/>
      <w:r w:rsidRPr="001C11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Pr="001C11F5">
        <w:rPr>
          <w:color w:val="000000"/>
          <w:sz w:val="28"/>
          <w:szCs w:val="28"/>
        </w:rPr>
        <w:t xml:space="preserve"> </w:t>
      </w:r>
      <w:r w:rsidRPr="001C11F5">
        <w:rPr>
          <w:rFonts w:eastAsia="Courier New" w:cs="Courier New"/>
          <w:sz w:val="28"/>
          <w:szCs w:val="28"/>
        </w:rPr>
        <w:t xml:space="preserve"> </w:t>
      </w:r>
    </w:p>
    <w:p w:rsidR="001C11F5" w:rsidRDefault="001C11F5" w:rsidP="001C11F5">
      <w:pPr>
        <w:pStyle w:val="a7"/>
        <w:jc w:val="both"/>
        <w:rPr>
          <w:rFonts w:eastAsia="Courier New" w:cs="Courier New"/>
          <w:sz w:val="28"/>
          <w:szCs w:val="28"/>
        </w:rPr>
      </w:pPr>
      <w:r w:rsidRPr="001C11F5">
        <w:rPr>
          <w:rFonts w:eastAsia="Courier New" w:cs="Courier New"/>
          <w:sz w:val="28"/>
          <w:szCs w:val="28"/>
        </w:rPr>
        <w:tab/>
        <w:t>Наложено штрафов по гл.19 КоАП РФ на сумму —112800 взыскано штрафов  по гл.19 КоАП РФ на сумму —100300 процент взыскания—</w:t>
      </w:r>
      <w:r>
        <w:rPr>
          <w:rFonts w:eastAsia="Courier New" w:cs="Courier New"/>
          <w:sz w:val="28"/>
          <w:szCs w:val="28"/>
        </w:rPr>
        <w:t xml:space="preserve"> </w:t>
      </w:r>
      <w:r w:rsidRPr="001C11F5">
        <w:rPr>
          <w:rFonts w:eastAsia="Courier New" w:cs="Courier New"/>
          <w:sz w:val="28"/>
          <w:szCs w:val="28"/>
        </w:rPr>
        <w:t>88,9 %.</w:t>
      </w:r>
    </w:p>
    <w:p w:rsidR="001C11F5" w:rsidRDefault="001C11F5" w:rsidP="001C1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2018 года на миграционный учет на территории Ключевского района было поставлено 133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иностранных гражданина (12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2017 г- 107), что на 24,2% больше.</w:t>
      </w:r>
      <w:r w:rsidRPr="001C11F5">
        <w:rPr>
          <w:sz w:val="28"/>
          <w:szCs w:val="28"/>
        </w:rPr>
        <w:t xml:space="preserve"> </w:t>
      </w:r>
      <w:r>
        <w:rPr>
          <w:sz w:val="28"/>
          <w:szCs w:val="28"/>
        </w:rPr>
        <w:t>В  2018 году</w:t>
      </w:r>
      <w:r w:rsidRPr="006D7E56">
        <w:rPr>
          <w:sz w:val="28"/>
          <w:szCs w:val="28"/>
        </w:rPr>
        <w:t xml:space="preserve"> сотрудниками </w:t>
      </w:r>
      <w:r>
        <w:rPr>
          <w:sz w:val="28"/>
          <w:szCs w:val="28"/>
        </w:rPr>
        <w:t xml:space="preserve">миграционного пункта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Ключи</w:t>
      </w:r>
      <w:r w:rsidRPr="006D7E56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44 (АППГ – 47) фактов</w:t>
      </w:r>
      <w:r w:rsidRPr="006D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иностранными гражданами режима пребывания в Российской Федерации по главе 18 КоАП РФ. Проведено </w:t>
      </w:r>
      <w:r w:rsidRPr="00DA2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проверочных мероприятий 168 (12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2017 г - 147), что на 14.2 % больше. Наложено штрафов по гл.18 КоАП РФ на сумму —86000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взыскано штрафов по гл.18 КоАП РФ на сумму —80000 </w:t>
      </w:r>
      <w:proofErr w:type="spellStart"/>
      <w:r>
        <w:rPr>
          <w:b/>
          <w:bCs/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процент взыскания— 93 </w:t>
      </w:r>
      <w:r>
        <w:rPr>
          <w:b/>
          <w:bCs/>
          <w:sz w:val="28"/>
          <w:szCs w:val="28"/>
        </w:rPr>
        <w:t xml:space="preserve">%. </w:t>
      </w:r>
    </w:p>
    <w:p w:rsidR="001C11F5" w:rsidRDefault="001C11F5" w:rsidP="00B76E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Направлялись м</w:t>
      </w:r>
      <w:r w:rsidRPr="001C11F5">
        <w:rPr>
          <w:sz w:val="28"/>
          <w:szCs w:val="28"/>
        </w:rPr>
        <w:t xml:space="preserve">атериалы для проведения проверки  в порядке </w:t>
      </w:r>
      <w:proofErr w:type="spellStart"/>
      <w:proofErr w:type="gramStart"/>
      <w:r w:rsidRPr="001C11F5">
        <w:rPr>
          <w:sz w:val="28"/>
          <w:szCs w:val="28"/>
        </w:rPr>
        <w:t>ст</w:t>
      </w:r>
      <w:proofErr w:type="spellEnd"/>
      <w:proofErr w:type="gramEnd"/>
      <w:r w:rsidRPr="001C11F5">
        <w:rPr>
          <w:sz w:val="28"/>
          <w:szCs w:val="28"/>
        </w:rPr>
        <w:t xml:space="preserve"> 144, 145 УПК РФ в отделение полиции по Ключевскому району ( 1- по 322.2 УК РФ, в возбуждении уголовного дела отказано, 1-по 322.3 УК РФ, в возбуждении уголовного дела отказано</w:t>
      </w:r>
      <w:r w:rsidR="00B76E25">
        <w:rPr>
          <w:sz w:val="28"/>
          <w:szCs w:val="28"/>
        </w:rPr>
        <w:t>)</w:t>
      </w:r>
      <w:r w:rsidRPr="001C11F5">
        <w:rPr>
          <w:sz w:val="28"/>
          <w:szCs w:val="28"/>
        </w:rPr>
        <w:t xml:space="preserve">. </w:t>
      </w:r>
      <w:r w:rsidR="00B76E25">
        <w:rPr>
          <w:sz w:val="28"/>
          <w:szCs w:val="28"/>
        </w:rPr>
        <w:t>П</w:t>
      </w:r>
      <w:r w:rsidRPr="001C11F5">
        <w:rPr>
          <w:sz w:val="28"/>
          <w:szCs w:val="28"/>
        </w:rPr>
        <w:t>о информаци</w:t>
      </w:r>
      <w:r w:rsidR="00B76E25">
        <w:rPr>
          <w:sz w:val="28"/>
          <w:szCs w:val="28"/>
        </w:rPr>
        <w:t>и МП ОП по Ключевскому району (</w:t>
      </w:r>
      <w:r w:rsidRPr="001C11F5">
        <w:rPr>
          <w:sz w:val="28"/>
          <w:szCs w:val="28"/>
        </w:rPr>
        <w:t>фиктивная регистрация гражданина РФ</w:t>
      </w:r>
      <w:r w:rsidR="00B76E25">
        <w:rPr>
          <w:sz w:val="28"/>
          <w:szCs w:val="28"/>
        </w:rPr>
        <w:t>)</w:t>
      </w:r>
      <w:r w:rsidRPr="001C11F5">
        <w:rPr>
          <w:sz w:val="28"/>
          <w:szCs w:val="28"/>
        </w:rPr>
        <w:t xml:space="preserve"> возбуждено уголовное дело по </w:t>
      </w:r>
      <w:r w:rsidRPr="001C11F5">
        <w:rPr>
          <w:sz w:val="28"/>
          <w:szCs w:val="28"/>
        </w:rPr>
        <w:lastRenderedPageBreak/>
        <w:t xml:space="preserve">признакам </w:t>
      </w:r>
      <w:r w:rsidR="00B76E25">
        <w:rPr>
          <w:sz w:val="28"/>
          <w:szCs w:val="28"/>
        </w:rPr>
        <w:t>состава уголовного преступления</w:t>
      </w:r>
      <w:r w:rsidRPr="001C11F5">
        <w:rPr>
          <w:sz w:val="28"/>
          <w:szCs w:val="28"/>
        </w:rPr>
        <w:t xml:space="preserve">, </w:t>
      </w:r>
      <w:r>
        <w:rPr>
          <w:sz w:val="28"/>
          <w:szCs w:val="28"/>
        </w:rPr>
        <w:t>пр</w:t>
      </w:r>
      <w:r w:rsidRPr="001C11F5">
        <w:rPr>
          <w:sz w:val="28"/>
          <w:szCs w:val="28"/>
        </w:rPr>
        <w:t>едусмотренного ст. 322.2 УК РФ</w:t>
      </w:r>
      <w:r>
        <w:rPr>
          <w:sz w:val="28"/>
          <w:szCs w:val="28"/>
        </w:rPr>
        <w:t>.</w:t>
      </w:r>
    </w:p>
    <w:p w:rsidR="001C11F5" w:rsidRPr="001C11F5" w:rsidRDefault="001C11F5" w:rsidP="00B76E25">
      <w:pPr>
        <w:pStyle w:val="a7"/>
        <w:ind w:firstLine="708"/>
        <w:jc w:val="both"/>
        <w:rPr>
          <w:sz w:val="28"/>
          <w:szCs w:val="28"/>
        </w:rPr>
      </w:pPr>
      <w:r w:rsidRPr="000B3060">
        <w:rPr>
          <w:sz w:val="28"/>
          <w:szCs w:val="28"/>
        </w:rPr>
        <w:t>Сотрудники миграционного пункта</w:t>
      </w:r>
      <w:r>
        <w:rPr>
          <w:sz w:val="28"/>
          <w:szCs w:val="28"/>
        </w:rPr>
        <w:t xml:space="preserve"> по Ключевскому району на постоянной основе, при оказании государственных услуг, ведут работу по популяризации государственных услуг в электронном виде,</w:t>
      </w:r>
    </w:p>
    <w:p w:rsidR="001C11F5" w:rsidRDefault="00B76E25" w:rsidP="00B76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2018 г   через  Единый портал принято -1768 заявлений, процент составил 91,1 %.</w:t>
      </w:r>
    </w:p>
    <w:p w:rsidR="00B76E25" w:rsidRDefault="00B76E25" w:rsidP="00B76E25">
      <w:pPr>
        <w:ind w:firstLine="720"/>
        <w:jc w:val="both"/>
        <w:rPr>
          <w:b/>
          <w:i/>
          <w:sz w:val="28"/>
          <w:szCs w:val="28"/>
        </w:rPr>
      </w:pPr>
    </w:p>
    <w:p w:rsidR="00B40A61" w:rsidRDefault="00B40A61" w:rsidP="007E68A4">
      <w:pPr>
        <w:pStyle w:val="a7"/>
        <w:spacing w:after="0"/>
        <w:ind w:firstLine="851"/>
        <w:jc w:val="center"/>
        <w:rPr>
          <w:b/>
          <w:i/>
          <w:sz w:val="28"/>
          <w:szCs w:val="28"/>
        </w:rPr>
      </w:pPr>
      <w:r w:rsidRPr="000D069E">
        <w:rPr>
          <w:b/>
          <w:i/>
          <w:sz w:val="28"/>
          <w:szCs w:val="28"/>
        </w:rPr>
        <w:t>Выводы из анализа и прогноз развития криминальной ситуации</w:t>
      </w:r>
    </w:p>
    <w:p w:rsidR="00AB02D5" w:rsidRPr="000D069E" w:rsidRDefault="00AB02D5" w:rsidP="007E68A4">
      <w:pPr>
        <w:pStyle w:val="a7"/>
        <w:spacing w:after="0"/>
        <w:ind w:firstLine="851"/>
        <w:jc w:val="center"/>
        <w:rPr>
          <w:b/>
          <w:i/>
          <w:sz w:val="28"/>
          <w:szCs w:val="28"/>
        </w:rPr>
      </w:pPr>
    </w:p>
    <w:p w:rsidR="0081189C" w:rsidRDefault="0081189C" w:rsidP="0081189C">
      <w:pPr>
        <w:pStyle w:val="a7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результаты деятельности отделения полиции за отчетный период, следует обратить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что не на должном уровне предпринимаются действенных меры по про</w:t>
      </w:r>
      <w:r w:rsidR="00407712">
        <w:rPr>
          <w:sz w:val="28"/>
          <w:szCs w:val="28"/>
        </w:rPr>
        <w:t>филактике «пьяной» преступности</w:t>
      </w:r>
      <w:r>
        <w:rPr>
          <w:sz w:val="28"/>
          <w:szCs w:val="28"/>
        </w:rPr>
        <w:t xml:space="preserve">. Так же следует отметить увеличение  преступлений совершенных в общественных местах, в том числе на улице . Все вышеуказанные показатели свидетельствует о слабо проводимой  профилактической работе со стороны сотрудников </w:t>
      </w:r>
      <w:r w:rsidR="005C5599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полиции.</w:t>
      </w:r>
    </w:p>
    <w:p w:rsidR="0081189C" w:rsidRPr="00501B54" w:rsidRDefault="0081189C" w:rsidP="0081189C">
      <w:pPr>
        <w:pStyle w:val="110"/>
        <w:ind w:right="-1" w:firstLine="567"/>
        <w:jc w:val="both"/>
        <w:rPr>
          <w:sz w:val="28"/>
          <w:szCs w:val="28"/>
        </w:rPr>
      </w:pPr>
      <w:r w:rsidRPr="00501B54">
        <w:rPr>
          <w:sz w:val="28"/>
          <w:szCs w:val="28"/>
        </w:rPr>
        <w:t>Основное количество преступлений, по-прежнему, будет совершаться лицами, не имеющими постоянного источника доходов, ранее судимыми</w:t>
      </w:r>
      <w:r>
        <w:rPr>
          <w:sz w:val="28"/>
          <w:szCs w:val="28"/>
        </w:rPr>
        <w:t xml:space="preserve"> </w:t>
      </w:r>
      <w:r w:rsidRPr="00501B54">
        <w:rPr>
          <w:sz w:val="28"/>
          <w:szCs w:val="28"/>
        </w:rPr>
        <w:t xml:space="preserve">в связи с чем, в предстоящем периоде по-прежнему останется актуальным построение действенной системы профилактики правонарушений, тесное взаимодействие в данном направлении со всеми субъектами профилактики. </w:t>
      </w:r>
    </w:p>
    <w:p w:rsidR="0081189C" w:rsidRPr="007C67AA" w:rsidRDefault="0081189C" w:rsidP="0081189C">
      <w:pPr>
        <w:pStyle w:val="a7"/>
        <w:spacing w:after="0"/>
        <w:ind w:right="-1" w:firstLine="567"/>
        <w:jc w:val="both"/>
        <w:rPr>
          <w:sz w:val="28"/>
        </w:rPr>
      </w:pPr>
      <w:r w:rsidRPr="007C67AA">
        <w:rPr>
          <w:sz w:val="28"/>
        </w:rPr>
        <w:t xml:space="preserve">Необходимо обратить внимание на выявление преступлений превентивного характера, что, в свою очередь, окажет позитивное влияние на профилактику тяжких и особо тяжких преступлений против личности.  </w:t>
      </w:r>
    </w:p>
    <w:p w:rsidR="0081189C" w:rsidRPr="007C67AA" w:rsidRDefault="0081189C" w:rsidP="0081189C">
      <w:pPr>
        <w:pStyle w:val="340"/>
        <w:ind w:right="-1" w:firstLine="567"/>
        <w:rPr>
          <w:color w:val="auto"/>
          <w:szCs w:val="28"/>
        </w:rPr>
      </w:pPr>
      <w:r w:rsidRPr="007C67AA">
        <w:rPr>
          <w:color w:val="auto"/>
          <w:szCs w:val="28"/>
        </w:rPr>
        <w:t>В борьбе по линии незаконного оборота наркотиков необходимо обратить внимание в части выявления такого вида преступлений как сбыт.</w:t>
      </w:r>
    </w:p>
    <w:p w:rsidR="0081189C" w:rsidRPr="00A266BA" w:rsidRDefault="0081189C" w:rsidP="0081189C">
      <w:pPr>
        <w:ind w:right="-1" w:firstLine="567"/>
        <w:jc w:val="both"/>
        <w:rPr>
          <w:sz w:val="28"/>
          <w:szCs w:val="28"/>
        </w:rPr>
      </w:pPr>
      <w:r w:rsidRPr="00A266BA">
        <w:rPr>
          <w:color w:val="000000"/>
          <w:sz w:val="28"/>
          <w:szCs w:val="28"/>
        </w:rPr>
        <w:t xml:space="preserve">Непосредственно для деятельности сотрудников полиции актуальными останутся вопросы укрепления учетно-регистрационной дисциплины, недопущения фактов  укрытия от регистрации сообщений о происшествиях. </w:t>
      </w:r>
      <w:r w:rsidRPr="00A266BA">
        <w:rPr>
          <w:sz w:val="28"/>
          <w:szCs w:val="28"/>
        </w:rPr>
        <w:t xml:space="preserve">При этом, эффективность обеспечения законности при приеме и регистрации сообщений о преступлениях является одним из важных факторов, который в большей степени формирует оценку общественного мнения граждан о деятельности полиции.  </w:t>
      </w:r>
    </w:p>
    <w:p w:rsidR="005A4CE3" w:rsidRDefault="005A4CE3" w:rsidP="00193147">
      <w:pPr>
        <w:pStyle w:val="a3"/>
        <w:ind w:left="0" w:firstLine="709"/>
        <w:jc w:val="center"/>
        <w:rPr>
          <w:sz w:val="28"/>
          <w:szCs w:val="28"/>
        </w:rPr>
      </w:pPr>
      <w:r w:rsidRPr="0017762F">
        <w:rPr>
          <w:sz w:val="28"/>
          <w:szCs w:val="28"/>
        </w:rPr>
        <w:t>ПРЕДЛАГАЮ:</w:t>
      </w:r>
    </w:p>
    <w:p w:rsidR="00F84BC8" w:rsidRPr="00E51056" w:rsidRDefault="00F84BC8" w:rsidP="00F84BC8">
      <w:pPr>
        <w:ind w:firstLine="709"/>
        <w:jc w:val="both"/>
        <w:rPr>
          <w:sz w:val="28"/>
          <w:szCs w:val="28"/>
        </w:rPr>
      </w:pPr>
      <w:r w:rsidRPr="00E51056">
        <w:rPr>
          <w:sz w:val="28"/>
          <w:szCs w:val="28"/>
        </w:rPr>
        <w:t xml:space="preserve">1. Признать организацию оперативно-служебной деятельности </w:t>
      </w:r>
      <w:r>
        <w:rPr>
          <w:sz w:val="28"/>
          <w:szCs w:val="28"/>
        </w:rPr>
        <w:t>ОП</w:t>
      </w:r>
      <w:r w:rsidRPr="00E51056">
        <w:rPr>
          <w:sz w:val="28"/>
          <w:szCs w:val="28"/>
        </w:rPr>
        <w:t xml:space="preserve"> по </w:t>
      </w:r>
      <w:r>
        <w:rPr>
          <w:sz w:val="28"/>
          <w:szCs w:val="28"/>
        </w:rPr>
        <w:t>Ключевскому</w:t>
      </w:r>
      <w:r w:rsidRPr="00E51056">
        <w:rPr>
          <w:sz w:val="28"/>
          <w:szCs w:val="28"/>
        </w:rPr>
        <w:t xml:space="preserve"> району за </w:t>
      </w:r>
      <w:r w:rsidR="00407712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</w:t>
      </w:r>
      <w:r w:rsidRPr="00E5105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5105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51056">
        <w:rPr>
          <w:sz w:val="28"/>
          <w:szCs w:val="28"/>
        </w:rPr>
        <w:t xml:space="preserve"> не в полной мере соответствующей предъявляемым требованиям.</w:t>
      </w:r>
    </w:p>
    <w:p w:rsidR="00F84BC8" w:rsidRPr="00E51056" w:rsidRDefault="00F84BC8" w:rsidP="00F84BC8">
      <w:pPr>
        <w:ind w:firstLine="709"/>
        <w:jc w:val="both"/>
        <w:rPr>
          <w:sz w:val="28"/>
          <w:szCs w:val="28"/>
        </w:rPr>
      </w:pPr>
      <w:r w:rsidRPr="00E51056">
        <w:rPr>
          <w:sz w:val="28"/>
          <w:szCs w:val="28"/>
        </w:rPr>
        <w:t>2. Руководителям по направлениям деятельности ежемесячно просчитывать оценку оперативно-служебной деятельности в рамках реализации требований приказа МВД России № 1040-</w:t>
      </w:r>
      <w:smartTag w:uri="urn:schemas-microsoft-com:office:smarttags" w:element="metricconverter">
        <w:smartTagPr>
          <w:attr w:name="ProductID" w:val="2013 г"/>
        </w:smartTagPr>
        <w:r w:rsidRPr="00E51056">
          <w:rPr>
            <w:sz w:val="28"/>
            <w:szCs w:val="28"/>
          </w:rPr>
          <w:t>2013 г</w:t>
        </w:r>
      </w:smartTag>
      <w:r w:rsidRPr="00E51056">
        <w:rPr>
          <w:sz w:val="28"/>
          <w:szCs w:val="28"/>
        </w:rPr>
        <w:t xml:space="preserve">. в целях </w:t>
      </w:r>
      <w:r>
        <w:rPr>
          <w:sz w:val="28"/>
          <w:szCs w:val="28"/>
        </w:rPr>
        <w:t xml:space="preserve">повышения эффективности деятельности по курируемым направлениям, </w:t>
      </w:r>
      <w:r w:rsidRPr="00E51056">
        <w:rPr>
          <w:sz w:val="28"/>
          <w:szCs w:val="28"/>
        </w:rPr>
        <w:t xml:space="preserve">своевременного выявления и устранения имеющихся недостатков. </w:t>
      </w:r>
    </w:p>
    <w:p w:rsidR="005A4CE3" w:rsidRPr="0017762F" w:rsidRDefault="00D30E5B" w:rsidP="0019314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4CE3" w:rsidRPr="0017762F">
        <w:rPr>
          <w:sz w:val="28"/>
          <w:szCs w:val="28"/>
        </w:rPr>
        <w:t xml:space="preserve">. </w:t>
      </w:r>
      <w:r w:rsidR="00E010B6">
        <w:rPr>
          <w:sz w:val="28"/>
          <w:szCs w:val="28"/>
        </w:rPr>
        <w:t>Штабу ОП (Т.</w:t>
      </w:r>
      <w:r w:rsidR="004D080C">
        <w:rPr>
          <w:sz w:val="28"/>
          <w:szCs w:val="28"/>
        </w:rPr>
        <w:t>А. Бойко</w:t>
      </w:r>
      <w:r w:rsidR="00E010B6">
        <w:rPr>
          <w:sz w:val="28"/>
          <w:szCs w:val="28"/>
        </w:rPr>
        <w:t>) н</w:t>
      </w:r>
      <w:r w:rsidR="005A4CE3" w:rsidRPr="0017762F">
        <w:rPr>
          <w:sz w:val="28"/>
          <w:szCs w:val="28"/>
        </w:rPr>
        <w:t xml:space="preserve">астоящий анализ довести до сведения заместителей начальника, руководителей и старших служб ОП для использования в практической деятельности. </w:t>
      </w:r>
    </w:p>
    <w:p w:rsidR="005A4CE3" w:rsidRDefault="005A4CE3" w:rsidP="00193147">
      <w:pPr>
        <w:ind w:firstLine="709"/>
        <w:jc w:val="both"/>
        <w:rPr>
          <w:szCs w:val="28"/>
        </w:rPr>
      </w:pPr>
    </w:p>
    <w:p w:rsidR="005A4CE3" w:rsidRPr="0017762F" w:rsidRDefault="005A4CE3" w:rsidP="0097140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186B9B">
        <w:rPr>
          <w:sz w:val="28"/>
          <w:szCs w:val="28"/>
        </w:rPr>
        <w:t>направления АП и У</w:t>
      </w:r>
      <w:r w:rsidRPr="0017762F">
        <w:rPr>
          <w:sz w:val="28"/>
          <w:szCs w:val="28"/>
        </w:rPr>
        <w:t xml:space="preserve"> ОП по Ключевскому району</w:t>
      </w:r>
    </w:p>
    <w:p w:rsidR="005A4CE3" w:rsidRDefault="0049021E" w:rsidP="00971408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 </w:t>
      </w:r>
      <w:r w:rsidR="005A4CE3">
        <w:rPr>
          <w:sz w:val="28"/>
          <w:szCs w:val="28"/>
        </w:rPr>
        <w:t xml:space="preserve"> по</w:t>
      </w:r>
      <w:r w:rsidR="005A4CE3" w:rsidRPr="0017762F">
        <w:rPr>
          <w:sz w:val="28"/>
          <w:szCs w:val="28"/>
        </w:rPr>
        <w:t xml:space="preserve">лиции                                                         </w:t>
      </w:r>
      <w:r w:rsidR="005A4CE3">
        <w:rPr>
          <w:sz w:val="28"/>
          <w:szCs w:val="28"/>
        </w:rPr>
        <w:t xml:space="preserve">    </w:t>
      </w:r>
      <w:r w:rsidR="00186B9B">
        <w:rPr>
          <w:sz w:val="28"/>
          <w:szCs w:val="28"/>
        </w:rPr>
        <w:t xml:space="preserve">      </w:t>
      </w:r>
      <w:r w:rsidR="005A4CE3">
        <w:rPr>
          <w:sz w:val="28"/>
          <w:szCs w:val="28"/>
        </w:rPr>
        <w:t xml:space="preserve"> </w:t>
      </w:r>
      <w:r w:rsidR="00D21361">
        <w:rPr>
          <w:sz w:val="28"/>
          <w:szCs w:val="28"/>
        </w:rPr>
        <w:t xml:space="preserve">   </w:t>
      </w:r>
      <w:r w:rsidR="00971408">
        <w:rPr>
          <w:sz w:val="28"/>
          <w:szCs w:val="28"/>
        </w:rPr>
        <w:t xml:space="preserve"> </w:t>
      </w:r>
      <w:r w:rsidR="00D21361">
        <w:rPr>
          <w:sz w:val="28"/>
          <w:szCs w:val="28"/>
        </w:rPr>
        <w:t xml:space="preserve">  </w:t>
      </w:r>
      <w:r w:rsidR="00160EAE">
        <w:rPr>
          <w:sz w:val="28"/>
          <w:szCs w:val="28"/>
        </w:rPr>
        <w:t xml:space="preserve">    </w:t>
      </w:r>
      <w:r w:rsidR="005A4CE3" w:rsidRPr="0017762F">
        <w:rPr>
          <w:sz w:val="28"/>
          <w:szCs w:val="28"/>
        </w:rPr>
        <w:t xml:space="preserve"> </w:t>
      </w:r>
      <w:r w:rsidR="00D21361">
        <w:rPr>
          <w:sz w:val="28"/>
          <w:szCs w:val="28"/>
        </w:rPr>
        <w:t xml:space="preserve"> </w:t>
      </w:r>
      <w:r w:rsidR="005A4CE3" w:rsidRPr="0017762F">
        <w:rPr>
          <w:sz w:val="28"/>
          <w:szCs w:val="28"/>
        </w:rPr>
        <w:t xml:space="preserve"> </w:t>
      </w:r>
      <w:r>
        <w:rPr>
          <w:sz w:val="28"/>
          <w:szCs w:val="28"/>
        </w:rPr>
        <w:t>Т. А. Бойко</w:t>
      </w:r>
    </w:p>
    <w:p w:rsidR="005A4CE3" w:rsidRPr="0017762F" w:rsidRDefault="001D4963" w:rsidP="0097140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7E40">
        <w:rPr>
          <w:sz w:val="28"/>
          <w:szCs w:val="28"/>
        </w:rPr>
        <w:t xml:space="preserve"> </w:t>
      </w:r>
      <w:r w:rsidR="00D30E5B">
        <w:rPr>
          <w:sz w:val="28"/>
          <w:szCs w:val="28"/>
        </w:rPr>
        <w:t>1</w:t>
      </w:r>
      <w:r w:rsidR="00407712">
        <w:rPr>
          <w:sz w:val="28"/>
          <w:szCs w:val="28"/>
        </w:rPr>
        <w:t>6</w:t>
      </w:r>
      <w:r w:rsidR="00927E40">
        <w:rPr>
          <w:sz w:val="28"/>
          <w:szCs w:val="28"/>
        </w:rPr>
        <w:t xml:space="preserve"> </w:t>
      </w:r>
      <w:r w:rsidR="00CE6A7A">
        <w:rPr>
          <w:sz w:val="28"/>
          <w:szCs w:val="28"/>
        </w:rPr>
        <w:t xml:space="preserve">» </w:t>
      </w:r>
      <w:r w:rsidR="00407712">
        <w:rPr>
          <w:sz w:val="28"/>
          <w:szCs w:val="28"/>
        </w:rPr>
        <w:t>январ</w:t>
      </w:r>
      <w:r w:rsidR="00D30E5B">
        <w:rPr>
          <w:sz w:val="28"/>
          <w:szCs w:val="28"/>
        </w:rPr>
        <w:t>я</w:t>
      </w:r>
      <w:r w:rsidR="006F5800">
        <w:rPr>
          <w:sz w:val="28"/>
          <w:szCs w:val="28"/>
        </w:rPr>
        <w:t xml:space="preserve"> 2</w:t>
      </w:r>
      <w:r w:rsidR="005A4CE3" w:rsidRPr="0017762F">
        <w:rPr>
          <w:sz w:val="28"/>
          <w:szCs w:val="28"/>
        </w:rPr>
        <w:t>01</w:t>
      </w:r>
      <w:r w:rsidR="00407712">
        <w:rPr>
          <w:sz w:val="28"/>
          <w:szCs w:val="28"/>
        </w:rPr>
        <w:t>9</w:t>
      </w:r>
      <w:r w:rsidR="005A4CE3" w:rsidRPr="0017762F">
        <w:rPr>
          <w:sz w:val="28"/>
          <w:szCs w:val="28"/>
        </w:rPr>
        <w:t>г.</w:t>
      </w: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34104C" w:rsidRDefault="0034104C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931B9E" w:rsidRDefault="00931B9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9021E" w:rsidRDefault="0049021E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E920EA" w:rsidRDefault="00E920EA" w:rsidP="00971408">
      <w:pPr>
        <w:tabs>
          <w:tab w:val="left" w:pos="1965"/>
        </w:tabs>
        <w:rPr>
          <w:sz w:val="28"/>
          <w:szCs w:val="28"/>
        </w:rPr>
      </w:pPr>
    </w:p>
    <w:p w:rsidR="00E920EA" w:rsidRDefault="00E920EA" w:rsidP="00971408">
      <w:pPr>
        <w:tabs>
          <w:tab w:val="left" w:pos="1965"/>
        </w:tabs>
        <w:rPr>
          <w:sz w:val="28"/>
          <w:szCs w:val="28"/>
        </w:rPr>
      </w:pPr>
    </w:p>
    <w:p w:rsidR="00E920EA" w:rsidRDefault="00E920EA" w:rsidP="00971408">
      <w:pPr>
        <w:tabs>
          <w:tab w:val="left" w:pos="1965"/>
        </w:tabs>
        <w:rPr>
          <w:sz w:val="28"/>
          <w:szCs w:val="28"/>
        </w:rPr>
      </w:pPr>
    </w:p>
    <w:p w:rsidR="00E920EA" w:rsidRDefault="00E920EA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407712" w:rsidRDefault="00407712" w:rsidP="00971408">
      <w:pPr>
        <w:tabs>
          <w:tab w:val="left" w:pos="1965"/>
        </w:tabs>
        <w:rPr>
          <w:sz w:val="28"/>
          <w:szCs w:val="28"/>
        </w:rPr>
      </w:pPr>
    </w:p>
    <w:p w:rsidR="00FD07AE" w:rsidRDefault="00FD07AE" w:rsidP="00971408">
      <w:pPr>
        <w:tabs>
          <w:tab w:val="left" w:pos="1965"/>
        </w:tabs>
        <w:rPr>
          <w:sz w:val="28"/>
          <w:szCs w:val="28"/>
        </w:rPr>
      </w:pPr>
    </w:p>
    <w:p w:rsidR="00D17FAC" w:rsidRDefault="00D17FAC" w:rsidP="00971408">
      <w:pPr>
        <w:tabs>
          <w:tab w:val="left" w:pos="1965"/>
        </w:tabs>
        <w:rPr>
          <w:sz w:val="28"/>
          <w:szCs w:val="28"/>
        </w:rPr>
      </w:pPr>
    </w:p>
    <w:p w:rsidR="00801EEC" w:rsidRPr="0015739D" w:rsidRDefault="0015739D" w:rsidP="00971408">
      <w:pPr>
        <w:tabs>
          <w:tab w:val="left" w:pos="1965"/>
        </w:tabs>
        <w:rPr>
          <w:sz w:val="20"/>
        </w:rPr>
      </w:pPr>
      <w:r w:rsidRPr="0015739D">
        <w:rPr>
          <w:sz w:val="20"/>
        </w:rPr>
        <w:t>Исп.</w:t>
      </w:r>
      <w:r w:rsidR="0049021E">
        <w:rPr>
          <w:sz w:val="20"/>
        </w:rPr>
        <w:t>Т. А. Бойко</w:t>
      </w:r>
    </w:p>
    <w:p w:rsidR="0015739D" w:rsidRDefault="00801EEC" w:rsidP="00971408">
      <w:pPr>
        <w:tabs>
          <w:tab w:val="left" w:pos="1965"/>
        </w:tabs>
        <w:rPr>
          <w:sz w:val="20"/>
        </w:rPr>
      </w:pPr>
      <w:r>
        <w:rPr>
          <w:sz w:val="20"/>
        </w:rPr>
        <w:sym w:font="Wingdings 2" w:char="F027"/>
      </w:r>
      <w:r w:rsidR="0015739D" w:rsidRPr="0015739D">
        <w:rPr>
          <w:sz w:val="20"/>
        </w:rPr>
        <w:t>(38578)2226</w:t>
      </w:r>
      <w:r w:rsidR="0015739D">
        <w:rPr>
          <w:sz w:val="20"/>
        </w:rPr>
        <w:t>3</w:t>
      </w:r>
    </w:p>
    <w:p w:rsidR="0015739D" w:rsidRPr="0015739D" w:rsidRDefault="00407712" w:rsidP="00971408">
      <w:pPr>
        <w:tabs>
          <w:tab w:val="left" w:pos="1965"/>
        </w:tabs>
        <w:rPr>
          <w:sz w:val="20"/>
        </w:rPr>
      </w:pPr>
      <w:r>
        <w:rPr>
          <w:sz w:val="20"/>
        </w:rPr>
        <w:t>16.01.2019</w:t>
      </w:r>
    </w:p>
    <w:sectPr w:rsidR="0015739D" w:rsidRPr="0015739D" w:rsidSect="00227B08">
      <w:headerReference w:type="even" r:id="rId27"/>
      <w:headerReference w:type="default" r:id="rId28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41" w:rsidRDefault="00797C41">
      <w:r>
        <w:separator/>
      </w:r>
    </w:p>
  </w:endnote>
  <w:endnote w:type="continuationSeparator" w:id="1">
    <w:p w:rsidR="00797C41" w:rsidRDefault="0079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41" w:rsidRDefault="00797C41">
      <w:r>
        <w:separator/>
      </w:r>
    </w:p>
  </w:footnote>
  <w:footnote w:type="continuationSeparator" w:id="1">
    <w:p w:rsidR="00797C41" w:rsidRDefault="00797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A" w:rsidRDefault="004C72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64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64EA" w:rsidRDefault="004A64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A" w:rsidRDefault="004C72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64E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0EA">
      <w:rPr>
        <w:rStyle w:val="ab"/>
        <w:noProof/>
      </w:rPr>
      <w:t>17</w:t>
    </w:r>
    <w:r>
      <w:rPr>
        <w:rStyle w:val="ab"/>
      </w:rPr>
      <w:fldChar w:fldCharType="end"/>
    </w:r>
  </w:p>
  <w:p w:rsidR="004A64EA" w:rsidRDefault="004A64EA">
    <w:pPr>
      <w:pStyle w:val="a9"/>
      <w:framePr w:w="9187" w:h="355" w:hRule="exact" w:wrap="around" w:vAnchor="text" w:hAnchor="page" w:x="1702" w:y="-119"/>
      <w:jc w:val="center"/>
      <w:rPr>
        <w:rStyle w:val="ab"/>
        <w:sz w:val="26"/>
      </w:rPr>
    </w:pPr>
  </w:p>
  <w:p w:rsidR="004A64EA" w:rsidRDefault="004A64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40"/>
    <w:multiLevelType w:val="hybridMultilevel"/>
    <w:tmpl w:val="3A8EBB02"/>
    <w:lvl w:ilvl="0" w:tplc="CD2C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842"/>
    <w:multiLevelType w:val="hybridMultilevel"/>
    <w:tmpl w:val="6088AF44"/>
    <w:lvl w:ilvl="0" w:tplc="B2B666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F4A28"/>
    <w:multiLevelType w:val="multilevel"/>
    <w:tmpl w:val="3C1C53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3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86E4D8B"/>
    <w:multiLevelType w:val="multilevel"/>
    <w:tmpl w:val="4B2C41AA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3072551E"/>
    <w:multiLevelType w:val="hybridMultilevel"/>
    <w:tmpl w:val="EE8E731C"/>
    <w:lvl w:ilvl="0" w:tplc="D0EE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6608A"/>
    <w:multiLevelType w:val="multilevel"/>
    <w:tmpl w:val="7A8A6F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7311F79"/>
    <w:multiLevelType w:val="hybridMultilevel"/>
    <w:tmpl w:val="56CC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34F82"/>
    <w:multiLevelType w:val="singleLevel"/>
    <w:tmpl w:val="6F42C8B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2D34E1"/>
    <w:multiLevelType w:val="singleLevel"/>
    <w:tmpl w:val="A6080AB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Arial" w:hAnsi="Arial" w:hint="default"/>
        <w:b w:val="0"/>
        <w:i w:val="0"/>
        <w:color w:val="000000"/>
        <w:sz w:val="28"/>
      </w:rPr>
    </w:lvl>
  </w:abstractNum>
  <w:abstractNum w:abstractNumId="9">
    <w:nsid w:val="67C6662A"/>
    <w:multiLevelType w:val="hybridMultilevel"/>
    <w:tmpl w:val="50320E04"/>
    <w:lvl w:ilvl="0" w:tplc="CD2CA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A76B6"/>
    <w:multiLevelType w:val="singleLevel"/>
    <w:tmpl w:val="06A2B92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727967D4"/>
    <w:multiLevelType w:val="hybridMultilevel"/>
    <w:tmpl w:val="F9FA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8328A"/>
    <w:multiLevelType w:val="hybridMultilevel"/>
    <w:tmpl w:val="2F7CFBFC"/>
    <w:lvl w:ilvl="0" w:tplc="D3E6C064">
      <w:start w:val="1"/>
      <w:numFmt w:val="decimal"/>
      <w:lvlText w:val="%1."/>
      <w:lvlJc w:val="left"/>
      <w:pPr>
        <w:ind w:left="18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>
    <w:nsid w:val="76A732F0"/>
    <w:multiLevelType w:val="hybridMultilevel"/>
    <w:tmpl w:val="BD52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E9"/>
    <w:rsid w:val="00002A8B"/>
    <w:rsid w:val="000037CF"/>
    <w:rsid w:val="0000514E"/>
    <w:rsid w:val="00005911"/>
    <w:rsid w:val="00005C76"/>
    <w:rsid w:val="000065C7"/>
    <w:rsid w:val="00007201"/>
    <w:rsid w:val="000078EE"/>
    <w:rsid w:val="00007D5B"/>
    <w:rsid w:val="00010615"/>
    <w:rsid w:val="000123EC"/>
    <w:rsid w:val="00012CAB"/>
    <w:rsid w:val="00013938"/>
    <w:rsid w:val="00014281"/>
    <w:rsid w:val="000156DC"/>
    <w:rsid w:val="00015AC6"/>
    <w:rsid w:val="00020317"/>
    <w:rsid w:val="00020B09"/>
    <w:rsid w:val="000241DE"/>
    <w:rsid w:val="00024AF4"/>
    <w:rsid w:val="00026074"/>
    <w:rsid w:val="000269A5"/>
    <w:rsid w:val="00027361"/>
    <w:rsid w:val="0003097F"/>
    <w:rsid w:val="00030E8A"/>
    <w:rsid w:val="00031401"/>
    <w:rsid w:val="000315F1"/>
    <w:rsid w:val="0003413F"/>
    <w:rsid w:val="0003418B"/>
    <w:rsid w:val="000345E9"/>
    <w:rsid w:val="00036219"/>
    <w:rsid w:val="00042638"/>
    <w:rsid w:val="00042B4C"/>
    <w:rsid w:val="00042E61"/>
    <w:rsid w:val="00044DB9"/>
    <w:rsid w:val="00046132"/>
    <w:rsid w:val="0004648C"/>
    <w:rsid w:val="00046CA3"/>
    <w:rsid w:val="0005035A"/>
    <w:rsid w:val="00053198"/>
    <w:rsid w:val="00053BF6"/>
    <w:rsid w:val="000549C5"/>
    <w:rsid w:val="00055DF4"/>
    <w:rsid w:val="00056DD6"/>
    <w:rsid w:val="00061C39"/>
    <w:rsid w:val="0006209B"/>
    <w:rsid w:val="00062EF7"/>
    <w:rsid w:val="00064884"/>
    <w:rsid w:val="000708D5"/>
    <w:rsid w:val="00070B94"/>
    <w:rsid w:val="00070F05"/>
    <w:rsid w:val="000735EF"/>
    <w:rsid w:val="000773AF"/>
    <w:rsid w:val="0007796D"/>
    <w:rsid w:val="00081714"/>
    <w:rsid w:val="000839B0"/>
    <w:rsid w:val="00087828"/>
    <w:rsid w:val="000901F2"/>
    <w:rsid w:val="0009060C"/>
    <w:rsid w:val="00092400"/>
    <w:rsid w:val="00092423"/>
    <w:rsid w:val="00092641"/>
    <w:rsid w:val="0009280A"/>
    <w:rsid w:val="00093F0C"/>
    <w:rsid w:val="00095859"/>
    <w:rsid w:val="000A2AF6"/>
    <w:rsid w:val="000A6469"/>
    <w:rsid w:val="000A6DF0"/>
    <w:rsid w:val="000B1C3B"/>
    <w:rsid w:val="000B291E"/>
    <w:rsid w:val="000B59D9"/>
    <w:rsid w:val="000B63D0"/>
    <w:rsid w:val="000B7006"/>
    <w:rsid w:val="000C2A4D"/>
    <w:rsid w:val="000C453E"/>
    <w:rsid w:val="000C5DBC"/>
    <w:rsid w:val="000C6DDD"/>
    <w:rsid w:val="000D0123"/>
    <w:rsid w:val="000D1016"/>
    <w:rsid w:val="000D2391"/>
    <w:rsid w:val="000D3157"/>
    <w:rsid w:val="000D3F3A"/>
    <w:rsid w:val="000D5C8B"/>
    <w:rsid w:val="000D7AE8"/>
    <w:rsid w:val="000E0966"/>
    <w:rsid w:val="000E0FFC"/>
    <w:rsid w:val="000E169F"/>
    <w:rsid w:val="000E2870"/>
    <w:rsid w:val="000E37DD"/>
    <w:rsid w:val="000E5F13"/>
    <w:rsid w:val="000E6BC0"/>
    <w:rsid w:val="000E711E"/>
    <w:rsid w:val="000F0413"/>
    <w:rsid w:val="000F28CE"/>
    <w:rsid w:val="000F28D9"/>
    <w:rsid w:val="000F3B03"/>
    <w:rsid w:val="000F4AAA"/>
    <w:rsid w:val="000F604E"/>
    <w:rsid w:val="000F6053"/>
    <w:rsid w:val="000F77B1"/>
    <w:rsid w:val="0010107B"/>
    <w:rsid w:val="00101B92"/>
    <w:rsid w:val="00102262"/>
    <w:rsid w:val="001036D0"/>
    <w:rsid w:val="00104C24"/>
    <w:rsid w:val="001059D4"/>
    <w:rsid w:val="00106524"/>
    <w:rsid w:val="001065A1"/>
    <w:rsid w:val="00110076"/>
    <w:rsid w:val="0011402C"/>
    <w:rsid w:val="00116614"/>
    <w:rsid w:val="001170A9"/>
    <w:rsid w:val="00117FCF"/>
    <w:rsid w:val="0012155A"/>
    <w:rsid w:val="00121626"/>
    <w:rsid w:val="00121D7C"/>
    <w:rsid w:val="001223E1"/>
    <w:rsid w:val="001226DB"/>
    <w:rsid w:val="00126157"/>
    <w:rsid w:val="00126507"/>
    <w:rsid w:val="001269BD"/>
    <w:rsid w:val="001270FB"/>
    <w:rsid w:val="00131316"/>
    <w:rsid w:val="00131A34"/>
    <w:rsid w:val="001332BF"/>
    <w:rsid w:val="00136BAF"/>
    <w:rsid w:val="00140000"/>
    <w:rsid w:val="0014079A"/>
    <w:rsid w:val="00142B22"/>
    <w:rsid w:val="00144119"/>
    <w:rsid w:val="00146FE1"/>
    <w:rsid w:val="00147ABD"/>
    <w:rsid w:val="00147D2A"/>
    <w:rsid w:val="00147F09"/>
    <w:rsid w:val="00155E1A"/>
    <w:rsid w:val="00156771"/>
    <w:rsid w:val="0015739D"/>
    <w:rsid w:val="001601F3"/>
    <w:rsid w:val="00160EAE"/>
    <w:rsid w:val="00162578"/>
    <w:rsid w:val="00162AB5"/>
    <w:rsid w:val="0016302C"/>
    <w:rsid w:val="00164D4F"/>
    <w:rsid w:val="001651EE"/>
    <w:rsid w:val="0016556F"/>
    <w:rsid w:val="00166214"/>
    <w:rsid w:val="0016643B"/>
    <w:rsid w:val="001714BC"/>
    <w:rsid w:val="00171C0F"/>
    <w:rsid w:val="00172A7A"/>
    <w:rsid w:val="00172EBD"/>
    <w:rsid w:val="00173A70"/>
    <w:rsid w:val="00174365"/>
    <w:rsid w:val="00175976"/>
    <w:rsid w:val="00175B02"/>
    <w:rsid w:val="00176B51"/>
    <w:rsid w:val="0017762F"/>
    <w:rsid w:val="00180421"/>
    <w:rsid w:val="001812C4"/>
    <w:rsid w:val="00182F0A"/>
    <w:rsid w:val="001830A1"/>
    <w:rsid w:val="0018367A"/>
    <w:rsid w:val="001847E6"/>
    <w:rsid w:val="00186B9B"/>
    <w:rsid w:val="00187A77"/>
    <w:rsid w:val="001915F6"/>
    <w:rsid w:val="00192173"/>
    <w:rsid w:val="00193147"/>
    <w:rsid w:val="00195362"/>
    <w:rsid w:val="00195C12"/>
    <w:rsid w:val="00196FE4"/>
    <w:rsid w:val="001A0D0F"/>
    <w:rsid w:val="001A40C4"/>
    <w:rsid w:val="001A4BE3"/>
    <w:rsid w:val="001A64BE"/>
    <w:rsid w:val="001A7165"/>
    <w:rsid w:val="001A75E0"/>
    <w:rsid w:val="001A7DDC"/>
    <w:rsid w:val="001B04B8"/>
    <w:rsid w:val="001B0608"/>
    <w:rsid w:val="001B0DE2"/>
    <w:rsid w:val="001B26D4"/>
    <w:rsid w:val="001B28BD"/>
    <w:rsid w:val="001B38DD"/>
    <w:rsid w:val="001B3AFB"/>
    <w:rsid w:val="001B3D92"/>
    <w:rsid w:val="001B4113"/>
    <w:rsid w:val="001B4A5E"/>
    <w:rsid w:val="001B635C"/>
    <w:rsid w:val="001B6772"/>
    <w:rsid w:val="001B7434"/>
    <w:rsid w:val="001C11F5"/>
    <w:rsid w:val="001C135A"/>
    <w:rsid w:val="001C1746"/>
    <w:rsid w:val="001C3E24"/>
    <w:rsid w:val="001C3EF1"/>
    <w:rsid w:val="001C489F"/>
    <w:rsid w:val="001C4CCA"/>
    <w:rsid w:val="001C5CD1"/>
    <w:rsid w:val="001C71F8"/>
    <w:rsid w:val="001D0399"/>
    <w:rsid w:val="001D05CF"/>
    <w:rsid w:val="001D0F0C"/>
    <w:rsid w:val="001D11CE"/>
    <w:rsid w:val="001D3107"/>
    <w:rsid w:val="001D4963"/>
    <w:rsid w:val="001D6BB2"/>
    <w:rsid w:val="001D7492"/>
    <w:rsid w:val="001E0876"/>
    <w:rsid w:val="001E0ADB"/>
    <w:rsid w:val="001E0CB8"/>
    <w:rsid w:val="001E3DA8"/>
    <w:rsid w:val="001E7083"/>
    <w:rsid w:val="001F5095"/>
    <w:rsid w:val="001F5DCF"/>
    <w:rsid w:val="00200810"/>
    <w:rsid w:val="0020092B"/>
    <w:rsid w:val="00200AC9"/>
    <w:rsid w:val="0020268F"/>
    <w:rsid w:val="0020339B"/>
    <w:rsid w:val="00205A02"/>
    <w:rsid w:val="00205F5C"/>
    <w:rsid w:val="00206A19"/>
    <w:rsid w:val="00210758"/>
    <w:rsid w:val="002126BC"/>
    <w:rsid w:val="0021465E"/>
    <w:rsid w:val="00214AB2"/>
    <w:rsid w:val="002153E7"/>
    <w:rsid w:val="00217C04"/>
    <w:rsid w:val="00217FE0"/>
    <w:rsid w:val="002206ED"/>
    <w:rsid w:val="002221FE"/>
    <w:rsid w:val="00222287"/>
    <w:rsid w:val="00222700"/>
    <w:rsid w:val="00222E00"/>
    <w:rsid w:val="0022504F"/>
    <w:rsid w:val="002267B0"/>
    <w:rsid w:val="00227B08"/>
    <w:rsid w:val="00231B17"/>
    <w:rsid w:val="002322DA"/>
    <w:rsid w:val="002328A7"/>
    <w:rsid w:val="00232AFC"/>
    <w:rsid w:val="00233811"/>
    <w:rsid w:val="00233882"/>
    <w:rsid w:val="00233E3A"/>
    <w:rsid w:val="0023455B"/>
    <w:rsid w:val="00234E37"/>
    <w:rsid w:val="0023548B"/>
    <w:rsid w:val="00235D8F"/>
    <w:rsid w:val="00236CF9"/>
    <w:rsid w:val="00237867"/>
    <w:rsid w:val="002415D5"/>
    <w:rsid w:val="00241FE3"/>
    <w:rsid w:val="00242FDB"/>
    <w:rsid w:val="00244389"/>
    <w:rsid w:val="00245577"/>
    <w:rsid w:val="00245809"/>
    <w:rsid w:val="00250FD9"/>
    <w:rsid w:val="00252299"/>
    <w:rsid w:val="00253963"/>
    <w:rsid w:val="002548D5"/>
    <w:rsid w:val="00254E36"/>
    <w:rsid w:val="00255221"/>
    <w:rsid w:val="00260545"/>
    <w:rsid w:val="002630E2"/>
    <w:rsid w:val="00264C31"/>
    <w:rsid w:val="00265D58"/>
    <w:rsid w:val="00265E76"/>
    <w:rsid w:val="002660BA"/>
    <w:rsid w:val="00267DD1"/>
    <w:rsid w:val="00267FCA"/>
    <w:rsid w:val="0027058C"/>
    <w:rsid w:val="0027395A"/>
    <w:rsid w:val="002741B6"/>
    <w:rsid w:val="00275148"/>
    <w:rsid w:val="00276116"/>
    <w:rsid w:val="0027705B"/>
    <w:rsid w:val="0027726A"/>
    <w:rsid w:val="002773C2"/>
    <w:rsid w:val="002779BA"/>
    <w:rsid w:val="002808EE"/>
    <w:rsid w:val="002861DE"/>
    <w:rsid w:val="002866D5"/>
    <w:rsid w:val="00287DE9"/>
    <w:rsid w:val="00290C93"/>
    <w:rsid w:val="002915B2"/>
    <w:rsid w:val="00293FF9"/>
    <w:rsid w:val="00295CA0"/>
    <w:rsid w:val="00296344"/>
    <w:rsid w:val="002A2B38"/>
    <w:rsid w:val="002A4380"/>
    <w:rsid w:val="002A44AF"/>
    <w:rsid w:val="002A466A"/>
    <w:rsid w:val="002A4E7B"/>
    <w:rsid w:val="002A58BE"/>
    <w:rsid w:val="002A604B"/>
    <w:rsid w:val="002A641C"/>
    <w:rsid w:val="002B02A1"/>
    <w:rsid w:val="002B0C8F"/>
    <w:rsid w:val="002B187B"/>
    <w:rsid w:val="002B2150"/>
    <w:rsid w:val="002B4604"/>
    <w:rsid w:val="002B6E0B"/>
    <w:rsid w:val="002B7DE9"/>
    <w:rsid w:val="002C349D"/>
    <w:rsid w:val="002C3891"/>
    <w:rsid w:val="002C6A2C"/>
    <w:rsid w:val="002D0451"/>
    <w:rsid w:val="002D0E09"/>
    <w:rsid w:val="002D1167"/>
    <w:rsid w:val="002D32AA"/>
    <w:rsid w:val="002D412E"/>
    <w:rsid w:val="002D4668"/>
    <w:rsid w:val="002D5A87"/>
    <w:rsid w:val="002D5C10"/>
    <w:rsid w:val="002D7849"/>
    <w:rsid w:val="002E0DAD"/>
    <w:rsid w:val="002E1405"/>
    <w:rsid w:val="002E19E5"/>
    <w:rsid w:val="002E2E40"/>
    <w:rsid w:val="002E476E"/>
    <w:rsid w:val="002E493F"/>
    <w:rsid w:val="002E5448"/>
    <w:rsid w:val="002E6895"/>
    <w:rsid w:val="002E6FF3"/>
    <w:rsid w:val="002E7CE7"/>
    <w:rsid w:val="002F1C2B"/>
    <w:rsid w:val="002F1C6F"/>
    <w:rsid w:val="002F29F7"/>
    <w:rsid w:val="002F2A00"/>
    <w:rsid w:val="002F2EAA"/>
    <w:rsid w:val="002F3D87"/>
    <w:rsid w:val="002F44FA"/>
    <w:rsid w:val="002F5194"/>
    <w:rsid w:val="002F59F4"/>
    <w:rsid w:val="002F5C59"/>
    <w:rsid w:val="003042C2"/>
    <w:rsid w:val="0030711A"/>
    <w:rsid w:val="00311233"/>
    <w:rsid w:val="00314AA5"/>
    <w:rsid w:val="0031572F"/>
    <w:rsid w:val="00320B66"/>
    <w:rsid w:val="00320F17"/>
    <w:rsid w:val="0032332B"/>
    <w:rsid w:val="0032466D"/>
    <w:rsid w:val="00325C64"/>
    <w:rsid w:val="0033054E"/>
    <w:rsid w:val="00330BAD"/>
    <w:rsid w:val="00331A79"/>
    <w:rsid w:val="0033216F"/>
    <w:rsid w:val="003323F4"/>
    <w:rsid w:val="003336B0"/>
    <w:rsid w:val="00333A02"/>
    <w:rsid w:val="00333D3D"/>
    <w:rsid w:val="00334C00"/>
    <w:rsid w:val="00335087"/>
    <w:rsid w:val="00335621"/>
    <w:rsid w:val="00336877"/>
    <w:rsid w:val="00336B0E"/>
    <w:rsid w:val="0033745C"/>
    <w:rsid w:val="0034027E"/>
    <w:rsid w:val="003405AA"/>
    <w:rsid w:val="00340CAE"/>
    <w:rsid w:val="00340EDA"/>
    <w:rsid w:val="0034104C"/>
    <w:rsid w:val="00341247"/>
    <w:rsid w:val="00347170"/>
    <w:rsid w:val="00347DCF"/>
    <w:rsid w:val="0035013A"/>
    <w:rsid w:val="003546A7"/>
    <w:rsid w:val="00355640"/>
    <w:rsid w:val="00355ECD"/>
    <w:rsid w:val="003566AA"/>
    <w:rsid w:val="00357CB1"/>
    <w:rsid w:val="0036016E"/>
    <w:rsid w:val="00361CAB"/>
    <w:rsid w:val="003625A5"/>
    <w:rsid w:val="00362E37"/>
    <w:rsid w:val="00364992"/>
    <w:rsid w:val="0036544E"/>
    <w:rsid w:val="003656B3"/>
    <w:rsid w:val="003673A2"/>
    <w:rsid w:val="00370F5B"/>
    <w:rsid w:val="0037515C"/>
    <w:rsid w:val="00376C5C"/>
    <w:rsid w:val="003770A2"/>
    <w:rsid w:val="00377B3A"/>
    <w:rsid w:val="00382327"/>
    <w:rsid w:val="0038254D"/>
    <w:rsid w:val="00383D4C"/>
    <w:rsid w:val="00383E6A"/>
    <w:rsid w:val="0038498A"/>
    <w:rsid w:val="00384D90"/>
    <w:rsid w:val="00387C8F"/>
    <w:rsid w:val="0039058B"/>
    <w:rsid w:val="00392253"/>
    <w:rsid w:val="00392821"/>
    <w:rsid w:val="00392C69"/>
    <w:rsid w:val="00393E88"/>
    <w:rsid w:val="003971E7"/>
    <w:rsid w:val="00397385"/>
    <w:rsid w:val="00397FB1"/>
    <w:rsid w:val="003A072B"/>
    <w:rsid w:val="003A0745"/>
    <w:rsid w:val="003A0A4A"/>
    <w:rsid w:val="003A12B7"/>
    <w:rsid w:val="003A3957"/>
    <w:rsid w:val="003A3CBC"/>
    <w:rsid w:val="003A5A28"/>
    <w:rsid w:val="003A769A"/>
    <w:rsid w:val="003A77B1"/>
    <w:rsid w:val="003B03F3"/>
    <w:rsid w:val="003B2789"/>
    <w:rsid w:val="003B2A48"/>
    <w:rsid w:val="003B42D7"/>
    <w:rsid w:val="003B55E2"/>
    <w:rsid w:val="003B6227"/>
    <w:rsid w:val="003B7AE9"/>
    <w:rsid w:val="003C036E"/>
    <w:rsid w:val="003C077B"/>
    <w:rsid w:val="003C09AE"/>
    <w:rsid w:val="003C2184"/>
    <w:rsid w:val="003C5223"/>
    <w:rsid w:val="003C5A4F"/>
    <w:rsid w:val="003C5AE2"/>
    <w:rsid w:val="003C7240"/>
    <w:rsid w:val="003C73BF"/>
    <w:rsid w:val="003C7EE2"/>
    <w:rsid w:val="003D0106"/>
    <w:rsid w:val="003D442F"/>
    <w:rsid w:val="003D54F5"/>
    <w:rsid w:val="003D5BC1"/>
    <w:rsid w:val="003D5BCA"/>
    <w:rsid w:val="003D5BE8"/>
    <w:rsid w:val="003D688B"/>
    <w:rsid w:val="003E127E"/>
    <w:rsid w:val="003E4354"/>
    <w:rsid w:val="003E721D"/>
    <w:rsid w:val="003E7273"/>
    <w:rsid w:val="003F1BE4"/>
    <w:rsid w:val="003F2849"/>
    <w:rsid w:val="003F327F"/>
    <w:rsid w:val="003F4A8C"/>
    <w:rsid w:val="003F5AF5"/>
    <w:rsid w:val="003F665E"/>
    <w:rsid w:val="00400162"/>
    <w:rsid w:val="00400EBE"/>
    <w:rsid w:val="004027F1"/>
    <w:rsid w:val="00402F31"/>
    <w:rsid w:val="0040313F"/>
    <w:rsid w:val="004036C2"/>
    <w:rsid w:val="00406282"/>
    <w:rsid w:val="00406886"/>
    <w:rsid w:val="00407712"/>
    <w:rsid w:val="00407CED"/>
    <w:rsid w:val="00414C20"/>
    <w:rsid w:val="00416781"/>
    <w:rsid w:val="00416FB3"/>
    <w:rsid w:val="00422766"/>
    <w:rsid w:val="00425B34"/>
    <w:rsid w:val="00427031"/>
    <w:rsid w:val="004278A0"/>
    <w:rsid w:val="00436EB5"/>
    <w:rsid w:val="00440972"/>
    <w:rsid w:val="00441059"/>
    <w:rsid w:val="004429CC"/>
    <w:rsid w:val="00443D35"/>
    <w:rsid w:val="00444AAC"/>
    <w:rsid w:val="00446627"/>
    <w:rsid w:val="004469EC"/>
    <w:rsid w:val="00446B91"/>
    <w:rsid w:val="00447D27"/>
    <w:rsid w:val="00451D2F"/>
    <w:rsid w:val="00452B99"/>
    <w:rsid w:val="00453E07"/>
    <w:rsid w:val="00454839"/>
    <w:rsid w:val="00454896"/>
    <w:rsid w:val="00455F63"/>
    <w:rsid w:val="00462CBD"/>
    <w:rsid w:val="0046382E"/>
    <w:rsid w:val="00464D66"/>
    <w:rsid w:val="00467886"/>
    <w:rsid w:val="00470D83"/>
    <w:rsid w:val="004718FD"/>
    <w:rsid w:val="00471AA1"/>
    <w:rsid w:val="004729BA"/>
    <w:rsid w:val="00474279"/>
    <w:rsid w:val="004746BA"/>
    <w:rsid w:val="00484581"/>
    <w:rsid w:val="004856E4"/>
    <w:rsid w:val="00485FAD"/>
    <w:rsid w:val="0049009E"/>
    <w:rsid w:val="0049021E"/>
    <w:rsid w:val="00490C4E"/>
    <w:rsid w:val="00491AB9"/>
    <w:rsid w:val="00491FCB"/>
    <w:rsid w:val="0049685A"/>
    <w:rsid w:val="004A08D0"/>
    <w:rsid w:val="004A230B"/>
    <w:rsid w:val="004A2F79"/>
    <w:rsid w:val="004A4DEC"/>
    <w:rsid w:val="004A5088"/>
    <w:rsid w:val="004A64EA"/>
    <w:rsid w:val="004A7C98"/>
    <w:rsid w:val="004B30FD"/>
    <w:rsid w:val="004B4E2E"/>
    <w:rsid w:val="004B52BA"/>
    <w:rsid w:val="004B5596"/>
    <w:rsid w:val="004B5EDF"/>
    <w:rsid w:val="004B7081"/>
    <w:rsid w:val="004B7EC8"/>
    <w:rsid w:val="004B7F2F"/>
    <w:rsid w:val="004C097A"/>
    <w:rsid w:val="004C19B6"/>
    <w:rsid w:val="004C58C0"/>
    <w:rsid w:val="004C660D"/>
    <w:rsid w:val="004C72D0"/>
    <w:rsid w:val="004D001F"/>
    <w:rsid w:val="004D080C"/>
    <w:rsid w:val="004D1CBB"/>
    <w:rsid w:val="004D6A62"/>
    <w:rsid w:val="004D6C2E"/>
    <w:rsid w:val="004D7071"/>
    <w:rsid w:val="004D7441"/>
    <w:rsid w:val="004D751C"/>
    <w:rsid w:val="004E056F"/>
    <w:rsid w:val="004E0F2C"/>
    <w:rsid w:val="004E12C5"/>
    <w:rsid w:val="004E1351"/>
    <w:rsid w:val="004E2FE8"/>
    <w:rsid w:val="004E461E"/>
    <w:rsid w:val="004E4A1B"/>
    <w:rsid w:val="004E562F"/>
    <w:rsid w:val="004E5C7D"/>
    <w:rsid w:val="004E6352"/>
    <w:rsid w:val="004E727A"/>
    <w:rsid w:val="004F0749"/>
    <w:rsid w:val="004F4351"/>
    <w:rsid w:val="004F45D8"/>
    <w:rsid w:val="004F650C"/>
    <w:rsid w:val="004F7447"/>
    <w:rsid w:val="004F7A25"/>
    <w:rsid w:val="0050101C"/>
    <w:rsid w:val="00501617"/>
    <w:rsid w:val="00504581"/>
    <w:rsid w:val="00507188"/>
    <w:rsid w:val="005106B9"/>
    <w:rsid w:val="0051250E"/>
    <w:rsid w:val="00513574"/>
    <w:rsid w:val="00517AC6"/>
    <w:rsid w:val="00520523"/>
    <w:rsid w:val="00521784"/>
    <w:rsid w:val="00525652"/>
    <w:rsid w:val="00525670"/>
    <w:rsid w:val="005261A8"/>
    <w:rsid w:val="00526754"/>
    <w:rsid w:val="00531374"/>
    <w:rsid w:val="005323F9"/>
    <w:rsid w:val="00532DBB"/>
    <w:rsid w:val="005331FB"/>
    <w:rsid w:val="00534302"/>
    <w:rsid w:val="00535FD1"/>
    <w:rsid w:val="005362BA"/>
    <w:rsid w:val="005363B3"/>
    <w:rsid w:val="00536F39"/>
    <w:rsid w:val="00540477"/>
    <w:rsid w:val="00540A8E"/>
    <w:rsid w:val="00541929"/>
    <w:rsid w:val="00541C14"/>
    <w:rsid w:val="00546B5D"/>
    <w:rsid w:val="005471F3"/>
    <w:rsid w:val="00547D69"/>
    <w:rsid w:val="00547F7D"/>
    <w:rsid w:val="00550210"/>
    <w:rsid w:val="0055205C"/>
    <w:rsid w:val="00557145"/>
    <w:rsid w:val="00557C3D"/>
    <w:rsid w:val="00563DC2"/>
    <w:rsid w:val="005643C8"/>
    <w:rsid w:val="00564589"/>
    <w:rsid w:val="005655AA"/>
    <w:rsid w:val="0057194F"/>
    <w:rsid w:val="0057216A"/>
    <w:rsid w:val="00572CDB"/>
    <w:rsid w:val="00573FE7"/>
    <w:rsid w:val="00574AD1"/>
    <w:rsid w:val="00576A79"/>
    <w:rsid w:val="00581042"/>
    <w:rsid w:val="00581ED3"/>
    <w:rsid w:val="0058584D"/>
    <w:rsid w:val="00585E8C"/>
    <w:rsid w:val="00590ED9"/>
    <w:rsid w:val="0059138A"/>
    <w:rsid w:val="005914B2"/>
    <w:rsid w:val="00594AD0"/>
    <w:rsid w:val="005978A2"/>
    <w:rsid w:val="005A07D8"/>
    <w:rsid w:val="005A2ED7"/>
    <w:rsid w:val="005A35D2"/>
    <w:rsid w:val="005A3F3F"/>
    <w:rsid w:val="005A4CE3"/>
    <w:rsid w:val="005A5253"/>
    <w:rsid w:val="005A56F6"/>
    <w:rsid w:val="005B0271"/>
    <w:rsid w:val="005B0B0E"/>
    <w:rsid w:val="005B1B56"/>
    <w:rsid w:val="005B23B6"/>
    <w:rsid w:val="005B473F"/>
    <w:rsid w:val="005B4D92"/>
    <w:rsid w:val="005B510C"/>
    <w:rsid w:val="005B5610"/>
    <w:rsid w:val="005B58D4"/>
    <w:rsid w:val="005B6245"/>
    <w:rsid w:val="005B71D7"/>
    <w:rsid w:val="005C328B"/>
    <w:rsid w:val="005C4DAE"/>
    <w:rsid w:val="005C5599"/>
    <w:rsid w:val="005C5A48"/>
    <w:rsid w:val="005D05FB"/>
    <w:rsid w:val="005D1F35"/>
    <w:rsid w:val="005D36D9"/>
    <w:rsid w:val="005D4965"/>
    <w:rsid w:val="005D7A5F"/>
    <w:rsid w:val="005E102D"/>
    <w:rsid w:val="005E3658"/>
    <w:rsid w:val="005E43B6"/>
    <w:rsid w:val="005F1AA0"/>
    <w:rsid w:val="005F2EE0"/>
    <w:rsid w:val="005F4216"/>
    <w:rsid w:val="005F5140"/>
    <w:rsid w:val="005F5240"/>
    <w:rsid w:val="005F600F"/>
    <w:rsid w:val="006002DA"/>
    <w:rsid w:val="006003F1"/>
    <w:rsid w:val="00601208"/>
    <w:rsid w:val="0060237B"/>
    <w:rsid w:val="006028EB"/>
    <w:rsid w:val="00603425"/>
    <w:rsid w:val="00603986"/>
    <w:rsid w:val="00604A6B"/>
    <w:rsid w:val="00607445"/>
    <w:rsid w:val="00610961"/>
    <w:rsid w:val="006113EC"/>
    <w:rsid w:val="00612FA3"/>
    <w:rsid w:val="006140EA"/>
    <w:rsid w:val="00614241"/>
    <w:rsid w:val="0061749B"/>
    <w:rsid w:val="00617E86"/>
    <w:rsid w:val="00620784"/>
    <w:rsid w:val="00621112"/>
    <w:rsid w:val="006214DA"/>
    <w:rsid w:val="006215AF"/>
    <w:rsid w:val="0062186C"/>
    <w:rsid w:val="00624567"/>
    <w:rsid w:val="006247A0"/>
    <w:rsid w:val="006304C4"/>
    <w:rsid w:val="00631B45"/>
    <w:rsid w:val="00633CA9"/>
    <w:rsid w:val="00634719"/>
    <w:rsid w:val="0063551A"/>
    <w:rsid w:val="00635A76"/>
    <w:rsid w:val="00637A0A"/>
    <w:rsid w:val="00637D18"/>
    <w:rsid w:val="00642CFF"/>
    <w:rsid w:val="00643AB6"/>
    <w:rsid w:val="00644530"/>
    <w:rsid w:val="006458E5"/>
    <w:rsid w:val="00646B80"/>
    <w:rsid w:val="00650365"/>
    <w:rsid w:val="00651AAC"/>
    <w:rsid w:val="00653568"/>
    <w:rsid w:val="006541B3"/>
    <w:rsid w:val="006557AE"/>
    <w:rsid w:val="00656E85"/>
    <w:rsid w:val="00656FD3"/>
    <w:rsid w:val="00662051"/>
    <w:rsid w:val="00662718"/>
    <w:rsid w:val="00662CC8"/>
    <w:rsid w:val="00665D69"/>
    <w:rsid w:val="00671B12"/>
    <w:rsid w:val="00673523"/>
    <w:rsid w:val="00673857"/>
    <w:rsid w:val="00676087"/>
    <w:rsid w:val="0067612E"/>
    <w:rsid w:val="006771C1"/>
    <w:rsid w:val="00677DEC"/>
    <w:rsid w:val="006805B5"/>
    <w:rsid w:val="00682116"/>
    <w:rsid w:val="0068408F"/>
    <w:rsid w:val="006842DE"/>
    <w:rsid w:val="00686C3A"/>
    <w:rsid w:val="00687F34"/>
    <w:rsid w:val="006902E3"/>
    <w:rsid w:val="0069049E"/>
    <w:rsid w:val="0069093D"/>
    <w:rsid w:val="0069132B"/>
    <w:rsid w:val="006931B6"/>
    <w:rsid w:val="0069369F"/>
    <w:rsid w:val="006949DE"/>
    <w:rsid w:val="0069694D"/>
    <w:rsid w:val="006A06AC"/>
    <w:rsid w:val="006A4651"/>
    <w:rsid w:val="006A46C0"/>
    <w:rsid w:val="006A67D7"/>
    <w:rsid w:val="006A6EDA"/>
    <w:rsid w:val="006A7979"/>
    <w:rsid w:val="006B0E27"/>
    <w:rsid w:val="006B0E29"/>
    <w:rsid w:val="006B1876"/>
    <w:rsid w:val="006B3786"/>
    <w:rsid w:val="006B5233"/>
    <w:rsid w:val="006C04E9"/>
    <w:rsid w:val="006C6407"/>
    <w:rsid w:val="006C7144"/>
    <w:rsid w:val="006C7779"/>
    <w:rsid w:val="006C7F0E"/>
    <w:rsid w:val="006D4B5C"/>
    <w:rsid w:val="006D7DCC"/>
    <w:rsid w:val="006E010C"/>
    <w:rsid w:val="006E1287"/>
    <w:rsid w:val="006E140B"/>
    <w:rsid w:val="006E1A6B"/>
    <w:rsid w:val="006E24C6"/>
    <w:rsid w:val="006E42BA"/>
    <w:rsid w:val="006E56A6"/>
    <w:rsid w:val="006E7152"/>
    <w:rsid w:val="006F1C7B"/>
    <w:rsid w:val="006F229F"/>
    <w:rsid w:val="006F57D3"/>
    <w:rsid w:val="006F5800"/>
    <w:rsid w:val="006F67F4"/>
    <w:rsid w:val="00701874"/>
    <w:rsid w:val="00701ECD"/>
    <w:rsid w:val="0070670F"/>
    <w:rsid w:val="00706AA7"/>
    <w:rsid w:val="00706D96"/>
    <w:rsid w:val="00706DFF"/>
    <w:rsid w:val="00710CA0"/>
    <w:rsid w:val="00711124"/>
    <w:rsid w:val="00711BFE"/>
    <w:rsid w:val="00712CD5"/>
    <w:rsid w:val="00713C02"/>
    <w:rsid w:val="0071406F"/>
    <w:rsid w:val="00714B28"/>
    <w:rsid w:val="00715675"/>
    <w:rsid w:val="00716269"/>
    <w:rsid w:val="00720965"/>
    <w:rsid w:val="00720986"/>
    <w:rsid w:val="007221A8"/>
    <w:rsid w:val="007250F0"/>
    <w:rsid w:val="00725DD2"/>
    <w:rsid w:val="0072791C"/>
    <w:rsid w:val="007343B0"/>
    <w:rsid w:val="00734A78"/>
    <w:rsid w:val="00734C73"/>
    <w:rsid w:val="0073571C"/>
    <w:rsid w:val="007358FD"/>
    <w:rsid w:val="00735C5E"/>
    <w:rsid w:val="00736782"/>
    <w:rsid w:val="00741BFD"/>
    <w:rsid w:val="00742FE4"/>
    <w:rsid w:val="0074338B"/>
    <w:rsid w:val="00743687"/>
    <w:rsid w:val="00746385"/>
    <w:rsid w:val="00746523"/>
    <w:rsid w:val="007477DB"/>
    <w:rsid w:val="0075356B"/>
    <w:rsid w:val="0075748F"/>
    <w:rsid w:val="00760411"/>
    <w:rsid w:val="00760C14"/>
    <w:rsid w:val="00761FAA"/>
    <w:rsid w:val="0076287C"/>
    <w:rsid w:val="00764147"/>
    <w:rsid w:val="007643ED"/>
    <w:rsid w:val="007704F4"/>
    <w:rsid w:val="00771B67"/>
    <w:rsid w:val="00774516"/>
    <w:rsid w:val="007754E0"/>
    <w:rsid w:val="007764F5"/>
    <w:rsid w:val="007779A0"/>
    <w:rsid w:val="00780BE2"/>
    <w:rsid w:val="007814ED"/>
    <w:rsid w:val="0078167C"/>
    <w:rsid w:val="007816D5"/>
    <w:rsid w:val="00784BA5"/>
    <w:rsid w:val="00785BF5"/>
    <w:rsid w:val="00786576"/>
    <w:rsid w:val="00787D5F"/>
    <w:rsid w:val="0079068F"/>
    <w:rsid w:val="00790A17"/>
    <w:rsid w:val="0079415C"/>
    <w:rsid w:val="0079415D"/>
    <w:rsid w:val="0079443F"/>
    <w:rsid w:val="007949C3"/>
    <w:rsid w:val="00795E85"/>
    <w:rsid w:val="00796EC3"/>
    <w:rsid w:val="00797B16"/>
    <w:rsid w:val="00797C41"/>
    <w:rsid w:val="007A1D59"/>
    <w:rsid w:val="007A6E22"/>
    <w:rsid w:val="007A77B3"/>
    <w:rsid w:val="007B18E4"/>
    <w:rsid w:val="007B197E"/>
    <w:rsid w:val="007B2C46"/>
    <w:rsid w:val="007B310A"/>
    <w:rsid w:val="007B3E60"/>
    <w:rsid w:val="007B4C09"/>
    <w:rsid w:val="007B5436"/>
    <w:rsid w:val="007B5FF0"/>
    <w:rsid w:val="007B6295"/>
    <w:rsid w:val="007B6685"/>
    <w:rsid w:val="007B6BDB"/>
    <w:rsid w:val="007C040B"/>
    <w:rsid w:val="007C1EFA"/>
    <w:rsid w:val="007C26D6"/>
    <w:rsid w:val="007C274B"/>
    <w:rsid w:val="007C4CBD"/>
    <w:rsid w:val="007C698C"/>
    <w:rsid w:val="007C7D2D"/>
    <w:rsid w:val="007D029E"/>
    <w:rsid w:val="007D0DBC"/>
    <w:rsid w:val="007D1A6F"/>
    <w:rsid w:val="007D23CB"/>
    <w:rsid w:val="007D46CE"/>
    <w:rsid w:val="007D53AB"/>
    <w:rsid w:val="007D604B"/>
    <w:rsid w:val="007D6578"/>
    <w:rsid w:val="007D71E3"/>
    <w:rsid w:val="007D7832"/>
    <w:rsid w:val="007D78EF"/>
    <w:rsid w:val="007E0DCA"/>
    <w:rsid w:val="007E312F"/>
    <w:rsid w:val="007E44EF"/>
    <w:rsid w:val="007E6377"/>
    <w:rsid w:val="007E68A4"/>
    <w:rsid w:val="007E6A57"/>
    <w:rsid w:val="007F0241"/>
    <w:rsid w:val="007F0D09"/>
    <w:rsid w:val="007F138E"/>
    <w:rsid w:val="007F1523"/>
    <w:rsid w:val="007F1ABC"/>
    <w:rsid w:val="007F2EC0"/>
    <w:rsid w:val="007F46D4"/>
    <w:rsid w:val="007F7099"/>
    <w:rsid w:val="007F74A2"/>
    <w:rsid w:val="007F7595"/>
    <w:rsid w:val="007F7D16"/>
    <w:rsid w:val="00800360"/>
    <w:rsid w:val="00801360"/>
    <w:rsid w:val="00801383"/>
    <w:rsid w:val="00801EEC"/>
    <w:rsid w:val="00802CCA"/>
    <w:rsid w:val="00803807"/>
    <w:rsid w:val="00803CFD"/>
    <w:rsid w:val="00805B2B"/>
    <w:rsid w:val="0081028A"/>
    <w:rsid w:val="008109F9"/>
    <w:rsid w:val="0081189C"/>
    <w:rsid w:val="00811C5F"/>
    <w:rsid w:val="00813072"/>
    <w:rsid w:val="00813425"/>
    <w:rsid w:val="00814061"/>
    <w:rsid w:val="00814E3E"/>
    <w:rsid w:val="008167B4"/>
    <w:rsid w:val="008233FF"/>
    <w:rsid w:val="00824174"/>
    <w:rsid w:val="00826576"/>
    <w:rsid w:val="008301CC"/>
    <w:rsid w:val="00830D2A"/>
    <w:rsid w:val="00831840"/>
    <w:rsid w:val="008325B7"/>
    <w:rsid w:val="00835698"/>
    <w:rsid w:val="00835939"/>
    <w:rsid w:val="008441F3"/>
    <w:rsid w:val="00844984"/>
    <w:rsid w:val="008452D5"/>
    <w:rsid w:val="00846791"/>
    <w:rsid w:val="008469E1"/>
    <w:rsid w:val="00846FA4"/>
    <w:rsid w:val="008479CE"/>
    <w:rsid w:val="00852366"/>
    <w:rsid w:val="008542B7"/>
    <w:rsid w:val="00854501"/>
    <w:rsid w:val="0085599A"/>
    <w:rsid w:val="0086185F"/>
    <w:rsid w:val="008622DF"/>
    <w:rsid w:val="00863DB0"/>
    <w:rsid w:val="0086459B"/>
    <w:rsid w:val="008668E4"/>
    <w:rsid w:val="00866D47"/>
    <w:rsid w:val="0086717C"/>
    <w:rsid w:val="008719DC"/>
    <w:rsid w:val="008725F2"/>
    <w:rsid w:val="00872940"/>
    <w:rsid w:val="0087675F"/>
    <w:rsid w:val="008769D0"/>
    <w:rsid w:val="00877112"/>
    <w:rsid w:val="0087787B"/>
    <w:rsid w:val="00877F08"/>
    <w:rsid w:val="00881708"/>
    <w:rsid w:val="008829C7"/>
    <w:rsid w:val="008843EE"/>
    <w:rsid w:val="00886521"/>
    <w:rsid w:val="00892C2D"/>
    <w:rsid w:val="0089331C"/>
    <w:rsid w:val="00893C19"/>
    <w:rsid w:val="00893E78"/>
    <w:rsid w:val="00893FBD"/>
    <w:rsid w:val="008945EE"/>
    <w:rsid w:val="00896433"/>
    <w:rsid w:val="008969B0"/>
    <w:rsid w:val="00897D41"/>
    <w:rsid w:val="008A2321"/>
    <w:rsid w:val="008A3D92"/>
    <w:rsid w:val="008A4540"/>
    <w:rsid w:val="008A4EEF"/>
    <w:rsid w:val="008A65AC"/>
    <w:rsid w:val="008A73CF"/>
    <w:rsid w:val="008B151E"/>
    <w:rsid w:val="008B17E6"/>
    <w:rsid w:val="008B2C18"/>
    <w:rsid w:val="008B3090"/>
    <w:rsid w:val="008B31AC"/>
    <w:rsid w:val="008B3C93"/>
    <w:rsid w:val="008B5163"/>
    <w:rsid w:val="008B7085"/>
    <w:rsid w:val="008C14F0"/>
    <w:rsid w:val="008C3059"/>
    <w:rsid w:val="008C3AD7"/>
    <w:rsid w:val="008C41A0"/>
    <w:rsid w:val="008C49A3"/>
    <w:rsid w:val="008C5457"/>
    <w:rsid w:val="008C57C7"/>
    <w:rsid w:val="008C7B1E"/>
    <w:rsid w:val="008D10E5"/>
    <w:rsid w:val="008D472F"/>
    <w:rsid w:val="008D5E15"/>
    <w:rsid w:val="008D5F0A"/>
    <w:rsid w:val="008E0241"/>
    <w:rsid w:val="008E0A17"/>
    <w:rsid w:val="008E164C"/>
    <w:rsid w:val="008E241B"/>
    <w:rsid w:val="008E2A31"/>
    <w:rsid w:val="008E3840"/>
    <w:rsid w:val="008E6C62"/>
    <w:rsid w:val="008F678F"/>
    <w:rsid w:val="00900981"/>
    <w:rsid w:val="00900A8A"/>
    <w:rsid w:val="00910F4C"/>
    <w:rsid w:val="00912BA0"/>
    <w:rsid w:val="009138EC"/>
    <w:rsid w:val="00914774"/>
    <w:rsid w:val="00914B37"/>
    <w:rsid w:val="0091606B"/>
    <w:rsid w:val="00916209"/>
    <w:rsid w:val="00916838"/>
    <w:rsid w:val="00917BC8"/>
    <w:rsid w:val="00920391"/>
    <w:rsid w:val="00920BA1"/>
    <w:rsid w:val="00921326"/>
    <w:rsid w:val="00921819"/>
    <w:rsid w:val="0092490E"/>
    <w:rsid w:val="00926368"/>
    <w:rsid w:val="00926625"/>
    <w:rsid w:val="00927E40"/>
    <w:rsid w:val="00930D6E"/>
    <w:rsid w:val="00931B9E"/>
    <w:rsid w:val="00933322"/>
    <w:rsid w:val="0093403D"/>
    <w:rsid w:val="00935805"/>
    <w:rsid w:val="00937356"/>
    <w:rsid w:val="00937874"/>
    <w:rsid w:val="00937C04"/>
    <w:rsid w:val="0094059A"/>
    <w:rsid w:val="00941D00"/>
    <w:rsid w:val="00943343"/>
    <w:rsid w:val="0094537E"/>
    <w:rsid w:val="00945DDF"/>
    <w:rsid w:val="00946E65"/>
    <w:rsid w:val="009516CB"/>
    <w:rsid w:val="00951C75"/>
    <w:rsid w:val="00954EFB"/>
    <w:rsid w:val="00956EA0"/>
    <w:rsid w:val="00956F0C"/>
    <w:rsid w:val="00957E6B"/>
    <w:rsid w:val="00961DAA"/>
    <w:rsid w:val="00962798"/>
    <w:rsid w:val="009669A3"/>
    <w:rsid w:val="009679D1"/>
    <w:rsid w:val="00971408"/>
    <w:rsid w:val="00971A77"/>
    <w:rsid w:val="00972213"/>
    <w:rsid w:val="0097296C"/>
    <w:rsid w:val="00972CE3"/>
    <w:rsid w:val="009759AD"/>
    <w:rsid w:val="00975A02"/>
    <w:rsid w:val="00975DE6"/>
    <w:rsid w:val="009763E7"/>
    <w:rsid w:val="00976885"/>
    <w:rsid w:val="00980B35"/>
    <w:rsid w:val="00981FD9"/>
    <w:rsid w:val="0098273C"/>
    <w:rsid w:val="00984E2E"/>
    <w:rsid w:val="0098582E"/>
    <w:rsid w:val="00986C83"/>
    <w:rsid w:val="00986F9B"/>
    <w:rsid w:val="00987B4C"/>
    <w:rsid w:val="0099274D"/>
    <w:rsid w:val="009944F5"/>
    <w:rsid w:val="00995286"/>
    <w:rsid w:val="0099670E"/>
    <w:rsid w:val="009970AE"/>
    <w:rsid w:val="0099741C"/>
    <w:rsid w:val="009974D8"/>
    <w:rsid w:val="009979FC"/>
    <w:rsid w:val="009A095E"/>
    <w:rsid w:val="009A140F"/>
    <w:rsid w:val="009A2BC5"/>
    <w:rsid w:val="009A2FDA"/>
    <w:rsid w:val="009A457F"/>
    <w:rsid w:val="009A584E"/>
    <w:rsid w:val="009B022B"/>
    <w:rsid w:val="009B11F5"/>
    <w:rsid w:val="009B1542"/>
    <w:rsid w:val="009B1573"/>
    <w:rsid w:val="009B3F5A"/>
    <w:rsid w:val="009B4A83"/>
    <w:rsid w:val="009B511E"/>
    <w:rsid w:val="009B5BCB"/>
    <w:rsid w:val="009B662D"/>
    <w:rsid w:val="009B66CB"/>
    <w:rsid w:val="009B7F9E"/>
    <w:rsid w:val="009C273C"/>
    <w:rsid w:val="009C2F7B"/>
    <w:rsid w:val="009C3940"/>
    <w:rsid w:val="009C43E0"/>
    <w:rsid w:val="009C49CB"/>
    <w:rsid w:val="009C53BD"/>
    <w:rsid w:val="009C67DB"/>
    <w:rsid w:val="009C6A2C"/>
    <w:rsid w:val="009C6A31"/>
    <w:rsid w:val="009C6D0D"/>
    <w:rsid w:val="009D35C2"/>
    <w:rsid w:val="009D47A4"/>
    <w:rsid w:val="009D59F4"/>
    <w:rsid w:val="009D737A"/>
    <w:rsid w:val="009D772D"/>
    <w:rsid w:val="009D7CD9"/>
    <w:rsid w:val="009E1880"/>
    <w:rsid w:val="009E24D2"/>
    <w:rsid w:val="009E4C80"/>
    <w:rsid w:val="009E62C6"/>
    <w:rsid w:val="009E7261"/>
    <w:rsid w:val="009F09C8"/>
    <w:rsid w:val="009F1140"/>
    <w:rsid w:val="009F1C37"/>
    <w:rsid w:val="009F3F43"/>
    <w:rsid w:val="009F4E3D"/>
    <w:rsid w:val="009F5503"/>
    <w:rsid w:val="00A005CB"/>
    <w:rsid w:val="00A0063E"/>
    <w:rsid w:val="00A012C6"/>
    <w:rsid w:val="00A0181B"/>
    <w:rsid w:val="00A01CC0"/>
    <w:rsid w:val="00A07F82"/>
    <w:rsid w:val="00A10569"/>
    <w:rsid w:val="00A10BE3"/>
    <w:rsid w:val="00A12C8C"/>
    <w:rsid w:val="00A14138"/>
    <w:rsid w:val="00A14D51"/>
    <w:rsid w:val="00A158BF"/>
    <w:rsid w:val="00A15D41"/>
    <w:rsid w:val="00A218B2"/>
    <w:rsid w:val="00A22939"/>
    <w:rsid w:val="00A23973"/>
    <w:rsid w:val="00A25716"/>
    <w:rsid w:val="00A25A35"/>
    <w:rsid w:val="00A307BC"/>
    <w:rsid w:val="00A311C2"/>
    <w:rsid w:val="00A32053"/>
    <w:rsid w:val="00A32227"/>
    <w:rsid w:val="00A341C3"/>
    <w:rsid w:val="00A349EA"/>
    <w:rsid w:val="00A35408"/>
    <w:rsid w:val="00A354C2"/>
    <w:rsid w:val="00A356DE"/>
    <w:rsid w:val="00A37092"/>
    <w:rsid w:val="00A41D5B"/>
    <w:rsid w:val="00A4381B"/>
    <w:rsid w:val="00A44D50"/>
    <w:rsid w:val="00A46960"/>
    <w:rsid w:val="00A47425"/>
    <w:rsid w:val="00A535B7"/>
    <w:rsid w:val="00A62C92"/>
    <w:rsid w:val="00A6537B"/>
    <w:rsid w:val="00A66C61"/>
    <w:rsid w:val="00A710A2"/>
    <w:rsid w:val="00A712D4"/>
    <w:rsid w:val="00A71FC5"/>
    <w:rsid w:val="00A72F11"/>
    <w:rsid w:val="00A74059"/>
    <w:rsid w:val="00A742A3"/>
    <w:rsid w:val="00A74B8F"/>
    <w:rsid w:val="00A750BC"/>
    <w:rsid w:val="00A76681"/>
    <w:rsid w:val="00A76685"/>
    <w:rsid w:val="00A82460"/>
    <w:rsid w:val="00A8275A"/>
    <w:rsid w:val="00A87B21"/>
    <w:rsid w:val="00A92C3F"/>
    <w:rsid w:val="00A93E1C"/>
    <w:rsid w:val="00A973A8"/>
    <w:rsid w:val="00AA1149"/>
    <w:rsid w:val="00AA3F64"/>
    <w:rsid w:val="00AA48A4"/>
    <w:rsid w:val="00AA49E4"/>
    <w:rsid w:val="00AA4EDE"/>
    <w:rsid w:val="00AA5484"/>
    <w:rsid w:val="00AA7530"/>
    <w:rsid w:val="00AA7F50"/>
    <w:rsid w:val="00AB02D5"/>
    <w:rsid w:val="00AB2E96"/>
    <w:rsid w:val="00AB50F6"/>
    <w:rsid w:val="00AB6134"/>
    <w:rsid w:val="00AB637C"/>
    <w:rsid w:val="00AB77B0"/>
    <w:rsid w:val="00AB7876"/>
    <w:rsid w:val="00AB79C4"/>
    <w:rsid w:val="00AC06F3"/>
    <w:rsid w:val="00AC0E38"/>
    <w:rsid w:val="00AC1C67"/>
    <w:rsid w:val="00AC3364"/>
    <w:rsid w:val="00AC3F4F"/>
    <w:rsid w:val="00AC5643"/>
    <w:rsid w:val="00AC59AA"/>
    <w:rsid w:val="00AC7A5A"/>
    <w:rsid w:val="00AD1685"/>
    <w:rsid w:val="00AD35EA"/>
    <w:rsid w:val="00AD3E19"/>
    <w:rsid w:val="00AD4266"/>
    <w:rsid w:val="00AD4EE1"/>
    <w:rsid w:val="00AD50E5"/>
    <w:rsid w:val="00AD5C71"/>
    <w:rsid w:val="00AD5F1C"/>
    <w:rsid w:val="00AD6F1B"/>
    <w:rsid w:val="00AE166A"/>
    <w:rsid w:val="00AE26E3"/>
    <w:rsid w:val="00AE42A7"/>
    <w:rsid w:val="00AE600F"/>
    <w:rsid w:val="00AE618C"/>
    <w:rsid w:val="00AF361A"/>
    <w:rsid w:val="00AF3F2C"/>
    <w:rsid w:val="00AF7501"/>
    <w:rsid w:val="00AF7B98"/>
    <w:rsid w:val="00B00667"/>
    <w:rsid w:val="00B0072E"/>
    <w:rsid w:val="00B00E24"/>
    <w:rsid w:val="00B00E62"/>
    <w:rsid w:val="00B01A0C"/>
    <w:rsid w:val="00B026AB"/>
    <w:rsid w:val="00B02A25"/>
    <w:rsid w:val="00B03282"/>
    <w:rsid w:val="00B05573"/>
    <w:rsid w:val="00B05C7D"/>
    <w:rsid w:val="00B0716D"/>
    <w:rsid w:val="00B127AF"/>
    <w:rsid w:val="00B128CE"/>
    <w:rsid w:val="00B13179"/>
    <w:rsid w:val="00B13BB4"/>
    <w:rsid w:val="00B145AB"/>
    <w:rsid w:val="00B167D4"/>
    <w:rsid w:val="00B16827"/>
    <w:rsid w:val="00B21BE6"/>
    <w:rsid w:val="00B233A8"/>
    <w:rsid w:val="00B23645"/>
    <w:rsid w:val="00B27AB1"/>
    <w:rsid w:val="00B30828"/>
    <w:rsid w:val="00B30BC1"/>
    <w:rsid w:val="00B31F4C"/>
    <w:rsid w:val="00B35274"/>
    <w:rsid w:val="00B365D9"/>
    <w:rsid w:val="00B40A61"/>
    <w:rsid w:val="00B43945"/>
    <w:rsid w:val="00B46212"/>
    <w:rsid w:val="00B462F3"/>
    <w:rsid w:val="00B47BFA"/>
    <w:rsid w:val="00B50795"/>
    <w:rsid w:val="00B52AC3"/>
    <w:rsid w:val="00B55A2A"/>
    <w:rsid w:val="00B6001B"/>
    <w:rsid w:val="00B60A25"/>
    <w:rsid w:val="00B6127C"/>
    <w:rsid w:val="00B61664"/>
    <w:rsid w:val="00B62905"/>
    <w:rsid w:val="00B63EB6"/>
    <w:rsid w:val="00B6400D"/>
    <w:rsid w:val="00B66285"/>
    <w:rsid w:val="00B673E0"/>
    <w:rsid w:val="00B678A1"/>
    <w:rsid w:val="00B67B32"/>
    <w:rsid w:val="00B71773"/>
    <w:rsid w:val="00B71C29"/>
    <w:rsid w:val="00B72330"/>
    <w:rsid w:val="00B72414"/>
    <w:rsid w:val="00B7419E"/>
    <w:rsid w:val="00B74215"/>
    <w:rsid w:val="00B74565"/>
    <w:rsid w:val="00B74692"/>
    <w:rsid w:val="00B75C7E"/>
    <w:rsid w:val="00B76E25"/>
    <w:rsid w:val="00B773F2"/>
    <w:rsid w:val="00B81DED"/>
    <w:rsid w:val="00B822B0"/>
    <w:rsid w:val="00B82F36"/>
    <w:rsid w:val="00B869A5"/>
    <w:rsid w:val="00B879CC"/>
    <w:rsid w:val="00B87BBC"/>
    <w:rsid w:val="00B9081E"/>
    <w:rsid w:val="00B91AD1"/>
    <w:rsid w:val="00B93475"/>
    <w:rsid w:val="00B94915"/>
    <w:rsid w:val="00B964E0"/>
    <w:rsid w:val="00B96B58"/>
    <w:rsid w:val="00B97CF2"/>
    <w:rsid w:val="00BA03C1"/>
    <w:rsid w:val="00BA06D8"/>
    <w:rsid w:val="00BA2109"/>
    <w:rsid w:val="00BA2D3E"/>
    <w:rsid w:val="00BA401E"/>
    <w:rsid w:val="00BB02BC"/>
    <w:rsid w:val="00BB1E29"/>
    <w:rsid w:val="00BB2ADD"/>
    <w:rsid w:val="00BB2D22"/>
    <w:rsid w:val="00BB3C96"/>
    <w:rsid w:val="00BC3C13"/>
    <w:rsid w:val="00BC5A70"/>
    <w:rsid w:val="00BC659D"/>
    <w:rsid w:val="00BD27A9"/>
    <w:rsid w:val="00BD4336"/>
    <w:rsid w:val="00BD5589"/>
    <w:rsid w:val="00BD5ADF"/>
    <w:rsid w:val="00BE01A1"/>
    <w:rsid w:val="00BE06AC"/>
    <w:rsid w:val="00BE2E31"/>
    <w:rsid w:val="00BE4FFC"/>
    <w:rsid w:val="00BE5613"/>
    <w:rsid w:val="00BE5A08"/>
    <w:rsid w:val="00BE67BD"/>
    <w:rsid w:val="00BE7BA3"/>
    <w:rsid w:val="00BF269B"/>
    <w:rsid w:val="00BF3ED8"/>
    <w:rsid w:val="00BF5D5C"/>
    <w:rsid w:val="00BF676E"/>
    <w:rsid w:val="00BF7229"/>
    <w:rsid w:val="00C00E12"/>
    <w:rsid w:val="00C0149D"/>
    <w:rsid w:val="00C0159D"/>
    <w:rsid w:val="00C034B5"/>
    <w:rsid w:val="00C05767"/>
    <w:rsid w:val="00C061A6"/>
    <w:rsid w:val="00C0745F"/>
    <w:rsid w:val="00C118D9"/>
    <w:rsid w:val="00C154E6"/>
    <w:rsid w:val="00C17B10"/>
    <w:rsid w:val="00C17F47"/>
    <w:rsid w:val="00C20257"/>
    <w:rsid w:val="00C209B6"/>
    <w:rsid w:val="00C209D9"/>
    <w:rsid w:val="00C210D5"/>
    <w:rsid w:val="00C24242"/>
    <w:rsid w:val="00C2479D"/>
    <w:rsid w:val="00C25199"/>
    <w:rsid w:val="00C27253"/>
    <w:rsid w:val="00C30858"/>
    <w:rsid w:val="00C30C95"/>
    <w:rsid w:val="00C3288E"/>
    <w:rsid w:val="00C34C90"/>
    <w:rsid w:val="00C37787"/>
    <w:rsid w:val="00C400F5"/>
    <w:rsid w:val="00C4018B"/>
    <w:rsid w:val="00C409C0"/>
    <w:rsid w:val="00C40BD3"/>
    <w:rsid w:val="00C43152"/>
    <w:rsid w:val="00C434CF"/>
    <w:rsid w:val="00C43667"/>
    <w:rsid w:val="00C44DD2"/>
    <w:rsid w:val="00C45886"/>
    <w:rsid w:val="00C4680A"/>
    <w:rsid w:val="00C46A0F"/>
    <w:rsid w:val="00C470F5"/>
    <w:rsid w:val="00C47312"/>
    <w:rsid w:val="00C50A7E"/>
    <w:rsid w:val="00C52349"/>
    <w:rsid w:val="00C53C28"/>
    <w:rsid w:val="00C541F9"/>
    <w:rsid w:val="00C61A3D"/>
    <w:rsid w:val="00C62929"/>
    <w:rsid w:val="00C6372B"/>
    <w:rsid w:val="00C640B0"/>
    <w:rsid w:val="00C70E77"/>
    <w:rsid w:val="00C714E0"/>
    <w:rsid w:val="00C71DE2"/>
    <w:rsid w:val="00C74854"/>
    <w:rsid w:val="00C75A00"/>
    <w:rsid w:val="00C7726A"/>
    <w:rsid w:val="00C77F73"/>
    <w:rsid w:val="00C8073C"/>
    <w:rsid w:val="00C8396A"/>
    <w:rsid w:val="00C840BA"/>
    <w:rsid w:val="00C84727"/>
    <w:rsid w:val="00C848E8"/>
    <w:rsid w:val="00C84991"/>
    <w:rsid w:val="00C84FF1"/>
    <w:rsid w:val="00C91C09"/>
    <w:rsid w:val="00C93F79"/>
    <w:rsid w:val="00C970F5"/>
    <w:rsid w:val="00CA02B7"/>
    <w:rsid w:val="00CA0E7E"/>
    <w:rsid w:val="00CA262A"/>
    <w:rsid w:val="00CA29D4"/>
    <w:rsid w:val="00CA33DB"/>
    <w:rsid w:val="00CA3642"/>
    <w:rsid w:val="00CA476C"/>
    <w:rsid w:val="00CA54B8"/>
    <w:rsid w:val="00CA5E03"/>
    <w:rsid w:val="00CA7E65"/>
    <w:rsid w:val="00CB26F3"/>
    <w:rsid w:val="00CB2E1C"/>
    <w:rsid w:val="00CB2FD0"/>
    <w:rsid w:val="00CB3113"/>
    <w:rsid w:val="00CB63EE"/>
    <w:rsid w:val="00CB6B9E"/>
    <w:rsid w:val="00CB7094"/>
    <w:rsid w:val="00CC3ABE"/>
    <w:rsid w:val="00CC49A6"/>
    <w:rsid w:val="00CC4C42"/>
    <w:rsid w:val="00CC4E40"/>
    <w:rsid w:val="00CC5AEA"/>
    <w:rsid w:val="00CC6257"/>
    <w:rsid w:val="00CC7347"/>
    <w:rsid w:val="00CC74DC"/>
    <w:rsid w:val="00CC753E"/>
    <w:rsid w:val="00CC76A8"/>
    <w:rsid w:val="00CD225F"/>
    <w:rsid w:val="00CD54DA"/>
    <w:rsid w:val="00CD567B"/>
    <w:rsid w:val="00CD64B9"/>
    <w:rsid w:val="00CE14DE"/>
    <w:rsid w:val="00CE2047"/>
    <w:rsid w:val="00CE35BD"/>
    <w:rsid w:val="00CE41BC"/>
    <w:rsid w:val="00CE534D"/>
    <w:rsid w:val="00CE58F2"/>
    <w:rsid w:val="00CE6A7A"/>
    <w:rsid w:val="00CE7518"/>
    <w:rsid w:val="00CE754A"/>
    <w:rsid w:val="00CE76EC"/>
    <w:rsid w:val="00CF116D"/>
    <w:rsid w:val="00CF15B5"/>
    <w:rsid w:val="00CF3FD2"/>
    <w:rsid w:val="00CF6185"/>
    <w:rsid w:val="00CF677E"/>
    <w:rsid w:val="00CF769E"/>
    <w:rsid w:val="00CF7C1D"/>
    <w:rsid w:val="00D00E15"/>
    <w:rsid w:val="00D01200"/>
    <w:rsid w:val="00D01E46"/>
    <w:rsid w:val="00D02547"/>
    <w:rsid w:val="00D02660"/>
    <w:rsid w:val="00D03B4B"/>
    <w:rsid w:val="00D0511B"/>
    <w:rsid w:val="00D06000"/>
    <w:rsid w:val="00D06FF9"/>
    <w:rsid w:val="00D07C9D"/>
    <w:rsid w:val="00D11BC1"/>
    <w:rsid w:val="00D13732"/>
    <w:rsid w:val="00D13A28"/>
    <w:rsid w:val="00D1417D"/>
    <w:rsid w:val="00D150E5"/>
    <w:rsid w:val="00D15E07"/>
    <w:rsid w:val="00D16375"/>
    <w:rsid w:val="00D17FAC"/>
    <w:rsid w:val="00D2126B"/>
    <w:rsid w:val="00D21361"/>
    <w:rsid w:val="00D245EF"/>
    <w:rsid w:val="00D254AF"/>
    <w:rsid w:val="00D2573D"/>
    <w:rsid w:val="00D25EE6"/>
    <w:rsid w:val="00D26253"/>
    <w:rsid w:val="00D27658"/>
    <w:rsid w:val="00D30C06"/>
    <w:rsid w:val="00D30E5B"/>
    <w:rsid w:val="00D31DD7"/>
    <w:rsid w:val="00D329C6"/>
    <w:rsid w:val="00D32EC1"/>
    <w:rsid w:val="00D36ABC"/>
    <w:rsid w:val="00D36F50"/>
    <w:rsid w:val="00D41A88"/>
    <w:rsid w:val="00D43502"/>
    <w:rsid w:val="00D43AB0"/>
    <w:rsid w:val="00D43DAF"/>
    <w:rsid w:val="00D44DA4"/>
    <w:rsid w:val="00D45762"/>
    <w:rsid w:val="00D5105D"/>
    <w:rsid w:val="00D510FB"/>
    <w:rsid w:val="00D512C0"/>
    <w:rsid w:val="00D51CE3"/>
    <w:rsid w:val="00D525A7"/>
    <w:rsid w:val="00D526AC"/>
    <w:rsid w:val="00D526F3"/>
    <w:rsid w:val="00D53426"/>
    <w:rsid w:val="00D56336"/>
    <w:rsid w:val="00D618B3"/>
    <w:rsid w:val="00D61C2B"/>
    <w:rsid w:val="00D636E9"/>
    <w:rsid w:val="00D63CF5"/>
    <w:rsid w:val="00D63D8F"/>
    <w:rsid w:val="00D64BDC"/>
    <w:rsid w:val="00D65932"/>
    <w:rsid w:val="00D65CF8"/>
    <w:rsid w:val="00D6611B"/>
    <w:rsid w:val="00D66CCE"/>
    <w:rsid w:val="00D70875"/>
    <w:rsid w:val="00D70E95"/>
    <w:rsid w:val="00D71077"/>
    <w:rsid w:val="00D71ABD"/>
    <w:rsid w:val="00D72106"/>
    <w:rsid w:val="00D72FD6"/>
    <w:rsid w:val="00D75611"/>
    <w:rsid w:val="00D77D14"/>
    <w:rsid w:val="00D822C3"/>
    <w:rsid w:val="00D824E4"/>
    <w:rsid w:val="00D84154"/>
    <w:rsid w:val="00D85443"/>
    <w:rsid w:val="00D86444"/>
    <w:rsid w:val="00D90CB7"/>
    <w:rsid w:val="00D933FB"/>
    <w:rsid w:val="00D93F23"/>
    <w:rsid w:val="00D9457F"/>
    <w:rsid w:val="00D957AE"/>
    <w:rsid w:val="00D9644F"/>
    <w:rsid w:val="00DA077A"/>
    <w:rsid w:val="00DA11A8"/>
    <w:rsid w:val="00DA1F0A"/>
    <w:rsid w:val="00DA3484"/>
    <w:rsid w:val="00DA4C28"/>
    <w:rsid w:val="00DA55EA"/>
    <w:rsid w:val="00DA5FE2"/>
    <w:rsid w:val="00DA71DF"/>
    <w:rsid w:val="00DB4575"/>
    <w:rsid w:val="00DB607F"/>
    <w:rsid w:val="00DC25B1"/>
    <w:rsid w:val="00DC30F7"/>
    <w:rsid w:val="00DC3E7D"/>
    <w:rsid w:val="00DC5128"/>
    <w:rsid w:val="00DD0522"/>
    <w:rsid w:val="00DD1C7F"/>
    <w:rsid w:val="00DD2E71"/>
    <w:rsid w:val="00DD3946"/>
    <w:rsid w:val="00DD56C6"/>
    <w:rsid w:val="00DD6D75"/>
    <w:rsid w:val="00DD71B6"/>
    <w:rsid w:val="00DE1ACE"/>
    <w:rsid w:val="00DF01F4"/>
    <w:rsid w:val="00DF025C"/>
    <w:rsid w:val="00DF10DF"/>
    <w:rsid w:val="00DF2A5B"/>
    <w:rsid w:val="00DF3120"/>
    <w:rsid w:val="00DF3DA1"/>
    <w:rsid w:val="00DF3F1E"/>
    <w:rsid w:val="00DF41F6"/>
    <w:rsid w:val="00DF5D82"/>
    <w:rsid w:val="00DF5FBA"/>
    <w:rsid w:val="00E010B6"/>
    <w:rsid w:val="00E04544"/>
    <w:rsid w:val="00E05CD5"/>
    <w:rsid w:val="00E063C1"/>
    <w:rsid w:val="00E100E2"/>
    <w:rsid w:val="00E1167B"/>
    <w:rsid w:val="00E14AAE"/>
    <w:rsid w:val="00E16C69"/>
    <w:rsid w:val="00E1736B"/>
    <w:rsid w:val="00E22C78"/>
    <w:rsid w:val="00E24CB9"/>
    <w:rsid w:val="00E25555"/>
    <w:rsid w:val="00E27500"/>
    <w:rsid w:val="00E3234C"/>
    <w:rsid w:val="00E32567"/>
    <w:rsid w:val="00E32BB0"/>
    <w:rsid w:val="00E33220"/>
    <w:rsid w:val="00E3485E"/>
    <w:rsid w:val="00E34D09"/>
    <w:rsid w:val="00E35C4D"/>
    <w:rsid w:val="00E35D1C"/>
    <w:rsid w:val="00E35FEC"/>
    <w:rsid w:val="00E36676"/>
    <w:rsid w:val="00E377C0"/>
    <w:rsid w:val="00E37DE2"/>
    <w:rsid w:val="00E40A98"/>
    <w:rsid w:val="00E41861"/>
    <w:rsid w:val="00E41DCA"/>
    <w:rsid w:val="00E42E80"/>
    <w:rsid w:val="00E45408"/>
    <w:rsid w:val="00E47AB8"/>
    <w:rsid w:val="00E50FFD"/>
    <w:rsid w:val="00E51DDF"/>
    <w:rsid w:val="00E525AE"/>
    <w:rsid w:val="00E52A76"/>
    <w:rsid w:val="00E52C0B"/>
    <w:rsid w:val="00E5408F"/>
    <w:rsid w:val="00E60294"/>
    <w:rsid w:val="00E6095D"/>
    <w:rsid w:val="00E61136"/>
    <w:rsid w:val="00E621DB"/>
    <w:rsid w:val="00E64621"/>
    <w:rsid w:val="00E646C5"/>
    <w:rsid w:val="00E6594F"/>
    <w:rsid w:val="00E669B9"/>
    <w:rsid w:val="00E71094"/>
    <w:rsid w:val="00E71154"/>
    <w:rsid w:val="00E71441"/>
    <w:rsid w:val="00E738A7"/>
    <w:rsid w:val="00E76576"/>
    <w:rsid w:val="00E77794"/>
    <w:rsid w:val="00E77DEC"/>
    <w:rsid w:val="00E77F82"/>
    <w:rsid w:val="00E80055"/>
    <w:rsid w:val="00E805C2"/>
    <w:rsid w:val="00E82E03"/>
    <w:rsid w:val="00E8549B"/>
    <w:rsid w:val="00E8620C"/>
    <w:rsid w:val="00E8751E"/>
    <w:rsid w:val="00E87D08"/>
    <w:rsid w:val="00E90C50"/>
    <w:rsid w:val="00E91AE0"/>
    <w:rsid w:val="00E920EA"/>
    <w:rsid w:val="00E940F4"/>
    <w:rsid w:val="00E9474D"/>
    <w:rsid w:val="00E94F82"/>
    <w:rsid w:val="00E97475"/>
    <w:rsid w:val="00EA2235"/>
    <w:rsid w:val="00EA39AF"/>
    <w:rsid w:val="00EA4E4E"/>
    <w:rsid w:val="00EA6B0C"/>
    <w:rsid w:val="00EA6C11"/>
    <w:rsid w:val="00EB1EF8"/>
    <w:rsid w:val="00EB22E0"/>
    <w:rsid w:val="00EB6D3B"/>
    <w:rsid w:val="00EB7862"/>
    <w:rsid w:val="00EC0EA0"/>
    <w:rsid w:val="00EC10C8"/>
    <w:rsid w:val="00EC3F9D"/>
    <w:rsid w:val="00EC4540"/>
    <w:rsid w:val="00EC4C18"/>
    <w:rsid w:val="00EC5147"/>
    <w:rsid w:val="00EC54D3"/>
    <w:rsid w:val="00EC74A7"/>
    <w:rsid w:val="00ED023B"/>
    <w:rsid w:val="00ED0378"/>
    <w:rsid w:val="00ED2096"/>
    <w:rsid w:val="00ED2A19"/>
    <w:rsid w:val="00ED3659"/>
    <w:rsid w:val="00ED60A9"/>
    <w:rsid w:val="00ED6E21"/>
    <w:rsid w:val="00ED76D0"/>
    <w:rsid w:val="00EE0050"/>
    <w:rsid w:val="00EE04FC"/>
    <w:rsid w:val="00EE21B3"/>
    <w:rsid w:val="00EE2972"/>
    <w:rsid w:val="00EE3437"/>
    <w:rsid w:val="00EE3E01"/>
    <w:rsid w:val="00EE547E"/>
    <w:rsid w:val="00EE5B85"/>
    <w:rsid w:val="00EE6DC1"/>
    <w:rsid w:val="00EF0254"/>
    <w:rsid w:val="00EF0BA4"/>
    <w:rsid w:val="00EF1B15"/>
    <w:rsid w:val="00EF21CE"/>
    <w:rsid w:val="00EF29FD"/>
    <w:rsid w:val="00EF39A5"/>
    <w:rsid w:val="00EF402D"/>
    <w:rsid w:val="00EF6284"/>
    <w:rsid w:val="00EF7B52"/>
    <w:rsid w:val="00F00070"/>
    <w:rsid w:val="00F031EB"/>
    <w:rsid w:val="00F0643C"/>
    <w:rsid w:val="00F10186"/>
    <w:rsid w:val="00F10B55"/>
    <w:rsid w:val="00F12510"/>
    <w:rsid w:val="00F13930"/>
    <w:rsid w:val="00F16B88"/>
    <w:rsid w:val="00F17AD9"/>
    <w:rsid w:val="00F201C9"/>
    <w:rsid w:val="00F2139F"/>
    <w:rsid w:val="00F21624"/>
    <w:rsid w:val="00F21FB0"/>
    <w:rsid w:val="00F231E4"/>
    <w:rsid w:val="00F243F9"/>
    <w:rsid w:val="00F24CAF"/>
    <w:rsid w:val="00F26D75"/>
    <w:rsid w:val="00F31393"/>
    <w:rsid w:val="00F33C03"/>
    <w:rsid w:val="00F379A9"/>
    <w:rsid w:val="00F434E4"/>
    <w:rsid w:val="00F44769"/>
    <w:rsid w:val="00F4559D"/>
    <w:rsid w:val="00F45A6B"/>
    <w:rsid w:val="00F46A1B"/>
    <w:rsid w:val="00F50149"/>
    <w:rsid w:val="00F510C8"/>
    <w:rsid w:val="00F53281"/>
    <w:rsid w:val="00F54256"/>
    <w:rsid w:val="00F5458C"/>
    <w:rsid w:val="00F54CF5"/>
    <w:rsid w:val="00F54ED9"/>
    <w:rsid w:val="00F54F69"/>
    <w:rsid w:val="00F569CB"/>
    <w:rsid w:val="00F60677"/>
    <w:rsid w:val="00F61201"/>
    <w:rsid w:val="00F62804"/>
    <w:rsid w:val="00F63013"/>
    <w:rsid w:val="00F63D22"/>
    <w:rsid w:val="00F63E09"/>
    <w:rsid w:val="00F66BF3"/>
    <w:rsid w:val="00F670EF"/>
    <w:rsid w:val="00F67456"/>
    <w:rsid w:val="00F70232"/>
    <w:rsid w:val="00F7062C"/>
    <w:rsid w:val="00F70FEB"/>
    <w:rsid w:val="00F73A97"/>
    <w:rsid w:val="00F76103"/>
    <w:rsid w:val="00F77CFE"/>
    <w:rsid w:val="00F82C04"/>
    <w:rsid w:val="00F838D5"/>
    <w:rsid w:val="00F842BE"/>
    <w:rsid w:val="00F84BC8"/>
    <w:rsid w:val="00F861BF"/>
    <w:rsid w:val="00F86E22"/>
    <w:rsid w:val="00F875F3"/>
    <w:rsid w:val="00F928D1"/>
    <w:rsid w:val="00F9435E"/>
    <w:rsid w:val="00F94939"/>
    <w:rsid w:val="00F96232"/>
    <w:rsid w:val="00F96A2A"/>
    <w:rsid w:val="00F97C8D"/>
    <w:rsid w:val="00FA10AA"/>
    <w:rsid w:val="00FA2170"/>
    <w:rsid w:val="00FA3017"/>
    <w:rsid w:val="00FA4EFA"/>
    <w:rsid w:val="00FB1306"/>
    <w:rsid w:val="00FB1FEA"/>
    <w:rsid w:val="00FB2C5C"/>
    <w:rsid w:val="00FB483F"/>
    <w:rsid w:val="00FB55A9"/>
    <w:rsid w:val="00FB5B19"/>
    <w:rsid w:val="00FB74BB"/>
    <w:rsid w:val="00FB79C3"/>
    <w:rsid w:val="00FB7AAB"/>
    <w:rsid w:val="00FC21C5"/>
    <w:rsid w:val="00FC5B36"/>
    <w:rsid w:val="00FC6FA0"/>
    <w:rsid w:val="00FC7618"/>
    <w:rsid w:val="00FD0290"/>
    <w:rsid w:val="00FD07AE"/>
    <w:rsid w:val="00FD5CB8"/>
    <w:rsid w:val="00FE3161"/>
    <w:rsid w:val="00FE4269"/>
    <w:rsid w:val="00FE49EA"/>
    <w:rsid w:val="00FE5792"/>
    <w:rsid w:val="00FF0741"/>
    <w:rsid w:val="00FF1328"/>
    <w:rsid w:val="00FF1DD9"/>
    <w:rsid w:val="00FF33A2"/>
    <w:rsid w:val="00FF48A5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AFB"/>
    <w:rPr>
      <w:sz w:val="29"/>
    </w:rPr>
  </w:style>
  <w:style w:type="paragraph" w:styleId="1">
    <w:name w:val="heading 1"/>
    <w:basedOn w:val="a"/>
    <w:next w:val="a"/>
    <w:link w:val="10"/>
    <w:qFormat/>
    <w:rsid w:val="001B3AF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B3AF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B3AFB"/>
    <w:pPr>
      <w:keepNext/>
      <w:spacing w:before="240" w:after="12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a"/>
    <w:link w:val="40"/>
    <w:qFormat/>
    <w:rsid w:val="001B3AFB"/>
    <w:pPr>
      <w:spacing w:before="120"/>
      <w:outlineLvl w:val="3"/>
    </w:pPr>
    <w:rPr>
      <w:b w:val="0"/>
      <w:i/>
      <w:sz w:val="22"/>
    </w:rPr>
  </w:style>
  <w:style w:type="paragraph" w:styleId="5">
    <w:name w:val="heading 5"/>
    <w:basedOn w:val="a"/>
    <w:next w:val="a"/>
    <w:link w:val="50"/>
    <w:qFormat/>
    <w:rsid w:val="009B11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B3A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3AFB"/>
    <w:pPr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1B3AF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B3AFB"/>
    <w:pPr>
      <w:spacing w:after="120" w:line="480" w:lineRule="auto"/>
    </w:pPr>
  </w:style>
  <w:style w:type="paragraph" w:styleId="a7">
    <w:name w:val="Body Text"/>
    <w:aliases w:val="Знак1,Основной текст1"/>
    <w:basedOn w:val="a"/>
    <w:link w:val="11"/>
    <w:rsid w:val="001B3AF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rsid w:val="001B3AFB"/>
    <w:rPr>
      <w:noProof w:val="0"/>
      <w:sz w:val="24"/>
      <w:szCs w:val="24"/>
      <w:lang w:val="ru-RU" w:eastAsia="ru-RU" w:bidi="ar-SA"/>
    </w:rPr>
  </w:style>
  <w:style w:type="paragraph" w:customStyle="1" w:styleId="12">
    <w:name w:val="Обычный1"/>
    <w:rsid w:val="001B3AFB"/>
    <w:rPr>
      <w:snapToGrid w:val="0"/>
    </w:rPr>
  </w:style>
  <w:style w:type="paragraph" w:styleId="a9">
    <w:name w:val="header"/>
    <w:basedOn w:val="a"/>
    <w:link w:val="aa"/>
    <w:uiPriority w:val="99"/>
    <w:rsid w:val="001B3AF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B3AFB"/>
  </w:style>
  <w:style w:type="paragraph" w:styleId="ac">
    <w:name w:val="footer"/>
    <w:basedOn w:val="a"/>
    <w:link w:val="ad"/>
    <w:uiPriority w:val="99"/>
    <w:rsid w:val="001B3AF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rsid w:val="001B3AFB"/>
    <w:pPr>
      <w:ind w:firstLine="567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1B3AFB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"/>
    <w:rsid w:val="001B3AFB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1B3AFB"/>
    <w:pPr>
      <w:widowControl w:val="0"/>
      <w:ind w:firstLine="851"/>
      <w:jc w:val="both"/>
    </w:pPr>
    <w:rPr>
      <w:sz w:val="28"/>
    </w:rPr>
  </w:style>
  <w:style w:type="paragraph" w:customStyle="1" w:styleId="ae">
    <w:name w:val="Игорь"/>
    <w:basedOn w:val="a"/>
    <w:rsid w:val="001B3AFB"/>
    <w:pPr>
      <w:ind w:firstLine="709"/>
      <w:jc w:val="both"/>
    </w:pPr>
    <w:rPr>
      <w:sz w:val="28"/>
    </w:rPr>
  </w:style>
  <w:style w:type="paragraph" w:customStyle="1" w:styleId="af">
    <w:name w:val="Таблотст"/>
    <w:basedOn w:val="a"/>
    <w:rsid w:val="001B3AFB"/>
    <w:pPr>
      <w:spacing w:line="220" w:lineRule="exact"/>
      <w:ind w:left="85"/>
    </w:pPr>
    <w:rPr>
      <w:rFonts w:ascii="Arial" w:hAnsi="Arial"/>
      <w:sz w:val="20"/>
    </w:rPr>
  </w:style>
  <w:style w:type="paragraph" w:customStyle="1" w:styleId="211">
    <w:name w:val="Основной текст 21"/>
    <w:basedOn w:val="a"/>
    <w:rsid w:val="001B3AFB"/>
    <w:pPr>
      <w:ind w:firstLine="709"/>
      <w:jc w:val="both"/>
    </w:pPr>
    <w:rPr>
      <w:sz w:val="24"/>
    </w:rPr>
  </w:style>
  <w:style w:type="paragraph" w:customStyle="1" w:styleId="af0">
    <w:name w:val="Òàáëèöà"/>
    <w:basedOn w:val="af1"/>
    <w:rsid w:val="001B3AFB"/>
    <w:pPr>
      <w:spacing w:before="0" w:after="0" w:line="220" w:lineRule="exact"/>
    </w:pPr>
    <w:rPr>
      <w:i w:val="0"/>
    </w:rPr>
  </w:style>
  <w:style w:type="paragraph" w:styleId="af1">
    <w:name w:val="Message Header"/>
    <w:basedOn w:val="a"/>
    <w:link w:val="af2"/>
    <w:rsid w:val="001B3AFB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Web">
    <w:name w:val="Обычный (Web)"/>
    <w:aliases w:val="Обычный (веб)1"/>
    <w:basedOn w:val="a"/>
    <w:rsid w:val="001B3AFB"/>
    <w:pPr>
      <w:spacing w:before="100" w:after="100"/>
    </w:pPr>
    <w:rPr>
      <w:sz w:val="24"/>
    </w:rPr>
  </w:style>
  <w:style w:type="paragraph" w:customStyle="1" w:styleId="2110">
    <w:name w:val="Основной текст 211"/>
    <w:basedOn w:val="a"/>
    <w:rsid w:val="001B3AFB"/>
    <w:pPr>
      <w:widowControl w:val="0"/>
      <w:spacing w:after="120"/>
      <w:ind w:left="283"/>
      <w:jc w:val="both"/>
    </w:pPr>
    <w:rPr>
      <w:sz w:val="20"/>
    </w:rPr>
  </w:style>
  <w:style w:type="paragraph" w:customStyle="1" w:styleId="Iniiaiieoaeno21">
    <w:name w:val="Iniiaiie oaeno 21"/>
    <w:basedOn w:val="a"/>
    <w:rsid w:val="001B3AFB"/>
    <w:pPr>
      <w:ind w:firstLine="709"/>
      <w:jc w:val="both"/>
    </w:pPr>
    <w:rPr>
      <w:sz w:val="28"/>
    </w:rPr>
  </w:style>
  <w:style w:type="paragraph" w:customStyle="1" w:styleId="16">
    <w:name w:val="Список с номерами16"/>
    <w:basedOn w:val="a"/>
    <w:rsid w:val="001B3AFB"/>
    <w:pPr>
      <w:tabs>
        <w:tab w:val="num" w:pos="1276"/>
      </w:tabs>
      <w:spacing w:before="120"/>
      <w:ind w:firstLine="851"/>
      <w:jc w:val="both"/>
    </w:pPr>
    <w:rPr>
      <w:sz w:val="24"/>
      <w:szCs w:val="24"/>
    </w:rPr>
  </w:style>
  <w:style w:type="paragraph" w:customStyle="1" w:styleId="af3">
    <w:name w:val="Таблица"/>
    <w:basedOn w:val="af1"/>
    <w:rsid w:val="001B3AFB"/>
    <w:pPr>
      <w:spacing w:before="0" w:after="0" w:line="220" w:lineRule="exact"/>
    </w:pPr>
    <w:rPr>
      <w:i w:val="0"/>
    </w:rPr>
  </w:style>
  <w:style w:type="paragraph" w:styleId="af4">
    <w:name w:val="Title"/>
    <w:basedOn w:val="a"/>
    <w:link w:val="af5"/>
    <w:qFormat/>
    <w:rsid w:val="001B3AFB"/>
    <w:pPr>
      <w:jc w:val="center"/>
    </w:pPr>
    <w:rPr>
      <w:sz w:val="28"/>
    </w:rPr>
  </w:style>
  <w:style w:type="paragraph" w:styleId="32">
    <w:name w:val="Body Text Indent 3"/>
    <w:basedOn w:val="a"/>
    <w:link w:val="33"/>
    <w:rsid w:val="001B3AFB"/>
    <w:pPr>
      <w:ind w:firstLine="720"/>
      <w:jc w:val="both"/>
    </w:pPr>
    <w:rPr>
      <w:color w:val="000000"/>
      <w:sz w:val="26"/>
    </w:rPr>
  </w:style>
  <w:style w:type="paragraph" w:styleId="af6">
    <w:name w:val="Plain Text"/>
    <w:basedOn w:val="a"/>
    <w:link w:val="af7"/>
    <w:rsid w:val="001B3AFB"/>
    <w:rPr>
      <w:rFonts w:ascii="Courier New" w:hAnsi="Courier New"/>
      <w:sz w:val="20"/>
    </w:rPr>
  </w:style>
  <w:style w:type="paragraph" w:customStyle="1" w:styleId="14pt">
    <w:name w:val="Обычный (веб) + 14 pt"/>
    <w:aliases w:val="по ширине,Первая строка:  1 см,Перед:  Авто,После: ..."/>
    <w:basedOn w:val="af8"/>
    <w:rsid w:val="001B3AFB"/>
    <w:pPr>
      <w:ind w:firstLine="567"/>
      <w:jc w:val="both"/>
    </w:pPr>
    <w:rPr>
      <w:sz w:val="28"/>
      <w:szCs w:val="28"/>
    </w:rPr>
  </w:style>
  <w:style w:type="paragraph" w:styleId="af8">
    <w:name w:val="Normal (Web)"/>
    <w:basedOn w:val="a"/>
    <w:uiPriority w:val="99"/>
    <w:rsid w:val="001B3AFB"/>
    <w:rPr>
      <w:sz w:val="24"/>
      <w:szCs w:val="24"/>
    </w:rPr>
  </w:style>
  <w:style w:type="paragraph" w:customStyle="1" w:styleId="25">
    <w:name w:val="Обычный2"/>
    <w:basedOn w:val="a"/>
    <w:rsid w:val="001B3AFB"/>
    <w:pPr>
      <w:ind w:firstLine="709"/>
      <w:jc w:val="both"/>
    </w:pPr>
    <w:rPr>
      <w:sz w:val="28"/>
    </w:rPr>
  </w:style>
  <w:style w:type="paragraph" w:customStyle="1" w:styleId="af9">
    <w:name w:val="Знак Знак Знак Знак Знак Знак Знак"/>
    <w:basedOn w:val="a"/>
    <w:rsid w:val="008A23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a">
    <w:name w:val="Знак Знак Знак Знак"/>
    <w:basedOn w:val="a"/>
    <w:uiPriority w:val="99"/>
    <w:rsid w:val="0074652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20">
    <w:name w:val="Основной текст с отступом 22"/>
    <w:basedOn w:val="a"/>
    <w:rsid w:val="009B11F5"/>
    <w:pPr>
      <w:ind w:firstLine="709"/>
      <w:jc w:val="both"/>
    </w:pPr>
    <w:rPr>
      <w:sz w:val="22"/>
    </w:rPr>
  </w:style>
  <w:style w:type="paragraph" w:customStyle="1" w:styleId="230">
    <w:name w:val="Основной текст 23"/>
    <w:basedOn w:val="a"/>
    <w:rsid w:val="009B11F5"/>
    <w:pPr>
      <w:ind w:firstLine="709"/>
      <w:jc w:val="both"/>
    </w:pPr>
    <w:rPr>
      <w:sz w:val="24"/>
    </w:rPr>
  </w:style>
  <w:style w:type="character" w:customStyle="1" w:styleId="50">
    <w:name w:val="Заголовок 5 Знак"/>
    <w:basedOn w:val="a0"/>
    <w:link w:val="5"/>
    <w:rsid w:val="009B11F5"/>
    <w:rPr>
      <w:b/>
      <w:bCs/>
      <w:i/>
      <w:iCs/>
      <w:sz w:val="26"/>
      <w:szCs w:val="26"/>
      <w:lang w:val="ru-RU" w:eastAsia="ru-RU" w:bidi="ar-SA"/>
    </w:rPr>
  </w:style>
  <w:style w:type="paragraph" w:customStyle="1" w:styleId="afb">
    <w:name w:val="Абзац"/>
    <w:basedOn w:val="a"/>
    <w:rsid w:val="00DA71DF"/>
    <w:pPr>
      <w:widowControl w:val="0"/>
      <w:ind w:firstLine="567"/>
    </w:pPr>
    <w:rPr>
      <w:sz w:val="20"/>
    </w:rPr>
  </w:style>
  <w:style w:type="paragraph" w:customStyle="1" w:styleId="BodyTextIndent21">
    <w:name w:val="Body Text Indent 21"/>
    <w:basedOn w:val="a"/>
    <w:rsid w:val="00656E85"/>
    <w:pPr>
      <w:widowControl w:val="0"/>
      <w:overflowPunct w:val="0"/>
      <w:autoSpaceDE w:val="0"/>
      <w:autoSpaceDN w:val="0"/>
      <w:adjustRightInd w:val="0"/>
      <w:spacing w:after="240"/>
      <w:ind w:firstLine="851"/>
      <w:jc w:val="both"/>
      <w:textAlignment w:val="baseline"/>
    </w:pPr>
    <w:rPr>
      <w:sz w:val="24"/>
    </w:rPr>
  </w:style>
  <w:style w:type="paragraph" w:customStyle="1" w:styleId="afc">
    <w:name w:val="Основной текст с красной"/>
    <w:basedOn w:val="a7"/>
    <w:rsid w:val="00656E85"/>
    <w:pPr>
      <w:spacing w:before="60" w:after="20"/>
      <w:ind w:firstLine="454"/>
      <w:jc w:val="both"/>
    </w:pPr>
    <w:rPr>
      <w:sz w:val="18"/>
      <w:szCs w:val="20"/>
    </w:rPr>
  </w:style>
  <w:style w:type="paragraph" w:customStyle="1" w:styleId="afd">
    <w:name w:val="Знак Знак"/>
    <w:basedOn w:val="a"/>
    <w:rsid w:val="00AC3F4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Обычный11"/>
    <w:rsid w:val="00C77F73"/>
    <w:pPr>
      <w:widowControl w:val="0"/>
    </w:pPr>
  </w:style>
  <w:style w:type="paragraph" w:customStyle="1" w:styleId="14">
    <w:name w:val="Знак1 Знак Знак Знак Знак Знак Знак Знак Знак Знак Знак Знак Знак"/>
    <w:basedOn w:val="a"/>
    <w:autoRedefine/>
    <w:rsid w:val="00604A6B"/>
    <w:pPr>
      <w:spacing w:after="160" w:line="240" w:lineRule="exact"/>
    </w:pPr>
    <w:rPr>
      <w:sz w:val="2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A7E65"/>
    <w:rPr>
      <w:sz w:val="24"/>
      <w:szCs w:val="24"/>
    </w:rPr>
  </w:style>
  <w:style w:type="paragraph" w:customStyle="1" w:styleId="311">
    <w:name w:val="Основной текст с отступом 311"/>
    <w:basedOn w:val="a"/>
    <w:rsid w:val="007B5436"/>
    <w:pPr>
      <w:ind w:firstLine="720"/>
      <w:jc w:val="both"/>
    </w:pPr>
    <w:rPr>
      <w:color w:val="000000"/>
      <w:sz w:val="28"/>
    </w:rPr>
  </w:style>
  <w:style w:type="paragraph" w:styleId="afe">
    <w:name w:val="List Paragraph"/>
    <w:basedOn w:val="a"/>
    <w:uiPriority w:val="34"/>
    <w:qFormat/>
    <w:rsid w:val="00397385"/>
    <w:pPr>
      <w:ind w:left="720"/>
      <w:contextualSpacing/>
    </w:pPr>
    <w:rPr>
      <w:sz w:val="24"/>
      <w:szCs w:val="24"/>
    </w:rPr>
  </w:style>
  <w:style w:type="character" w:styleId="aff">
    <w:name w:val="Book Title"/>
    <w:basedOn w:val="a0"/>
    <w:uiPriority w:val="33"/>
    <w:qFormat/>
    <w:rsid w:val="00320B66"/>
    <w:rPr>
      <w:b/>
      <w:bCs/>
      <w:smallCaps/>
      <w:spacing w:val="5"/>
    </w:rPr>
  </w:style>
  <w:style w:type="character" w:styleId="aff0">
    <w:name w:val="Emphasis"/>
    <w:basedOn w:val="a0"/>
    <w:qFormat/>
    <w:rsid w:val="00320B66"/>
    <w:rPr>
      <w:i/>
      <w:iCs/>
    </w:rPr>
  </w:style>
  <w:style w:type="character" w:customStyle="1" w:styleId="24">
    <w:name w:val="Основной текст с отступом 2 Знак"/>
    <w:basedOn w:val="a0"/>
    <w:link w:val="23"/>
    <w:rsid w:val="00B40A61"/>
    <w:rPr>
      <w:sz w:val="28"/>
      <w:szCs w:val="28"/>
    </w:rPr>
  </w:style>
  <w:style w:type="paragraph" w:styleId="aff1">
    <w:name w:val="footnote text"/>
    <w:basedOn w:val="a"/>
    <w:link w:val="aff2"/>
    <w:rsid w:val="00B40A61"/>
    <w:rPr>
      <w:sz w:val="20"/>
    </w:rPr>
  </w:style>
  <w:style w:type="character" w:customStyle="1" w:styleId="aff2">
    <w:name w:val="Текст сноски Знак"/>
    <w:basedOn w:val="a0"/>
    <w:link w:val="aff1"/>
    <w:rsid w:val="00B40A61"/>
  </w:style>
  <w:style w:type="character" w:styleId="aff3">
    <w:name w:val="footnote reference"/>
    <w:basedOn w:val="a0"/>
    <w:rsid w:val="00B40A61"/>
    <w:rPr>
      <w:vertAlign w:val="superscript"/>
    </w:rPr>
  </w:style>
  <w:style w:type="character" w:customStyle="1" w:styleId="10">
    <w:name w:val="Заголовок 1 Знак"/>
    <w:basedOn w:val="a0"/>
    <w:link w:val="1"/>
    <w:rsid w:val="00B40A61"/>
    <w:rPr>
      <w:b/>
      <w:sz w:val="28"/>
    </w:rPr>
  </w:style>
  <w:style w:type="character" w:customStyle="1" w:styleId="20">
    <w:name w:val="Заголовок 2 Знак"/>
    <w:basedOn w:val="a0"/>
    <w:link w:val="2"/>
    <w:rsid w:val="00B40A61"/>
    <w:rPr>
      <w:b/>
      <w:sz w:val="24"/>
    </w:rPr>
  </w:style>
  <w:style w:type="character" w:customStyle="1" w:styleId="30">
    <w:name w:val="Заголовок 3 Знак"/>
    <w:basedOn w:val="a0"/>
    <w:link w:val="3"/>
    <w:rsid w:val="00B40A61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40A61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B40A61"/>
    <w:rPr>
      <w:rFonts w:ascii="Arial" w:hAnsi="Arial" w:cs="Arial"/>
      <w:sz w:val="22"/>
      <w:szCs w:val="22"/>
    </w:rPr>
  </w:style>
  <w:style w:type="character" w:customStyle="1" w:styleId="a6">
    <w:name w:val="Текст выноски Знак"/>
    <w:basedOn w:val="a0"/>
    <w:link w:val="a5"/>
    <w:semiHidden/>
    <w:rsid w:val="00B40A61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B40A61"/>
    <w:rPr>
      <w:sz w:val="29"/>
    </w:rPr>
  </w:style>
  <w:style w:type="character" w:customStyle="1" w:styleId="aa">
    <w:name w:val="Верхний колонтитул Знак"/>
    <w:basedOn w:val="a0"/>
    <w:link w:val="a9"/>
    <w:uiPriority w:val="99"/>
    <w:rsid w:val="00B40A61"/>
    <w:rPr>
      <w:sz w:val="29"/>
    </w:rPr>
  </w:style>
  <w:style w:type="character" w:customStyle="1" w:styleId="ad">
    <w:name w:val="Нижний колонтитул Знак"/>
    <w:basedOn w:val="a0"/>
    <w:link w:val="ac"/>
    <w:uiPriority w:val="99"/>
    <w:rsid w:val="00B40A61"/>
    <w:rPr>
      <w:sz w:val="29"/>
    </w:rPr>
  </w:style>
  <w:style w:type="character" w:customStyle="1" w:styleId="af2">
    <w:name w:val="Шапка Знак"/>
    <w:basedOn w:val="a0"/>
    <w:link w:val="af1"/>
    <w:rsid w:val="00B40A61"/>
    <w:rPr>
      <w:rFonts w:ascii="Arial" w:hAnsi="Arial"/>
      <w:i/>
    </w:rPr>
  </w:style>
  <w:style w:type="character" w:customStyle="1" w:styleId="af5">
    <w:name w:val="Название Знак"/>
    <w:basedOn w:val="a0"/>
    <w:link w:val="af4"/>
    <w:rsid w:val="00B40A61"/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40A61"/>
    <w:rPr>
      <w:color w:val="000000"/>
      <w:sz w:val="26"/>
    </w:rPr>
  </w:style>
  <w:style w:type="character" w:customStyle="1" w:styleId="af7">
    <w:name w:val="Текст Знак"/>
    <w:basedOn w:val="a0"/>
    <w:link w:val="af6"/>
    <w:rsid w:val="00B40A61"/>
    <w:rPr>
      <w:rFonts w:ascii="Courier New" w:hAnsi="Courier New"/>
    </w:rPr>
  </w:style>
  <w:style w:type="paragraph" w:customStyle="1" w:styleId="aff4">
    <w:name w:val="Знак Знак Знак Знак Знак Знак Знак Знак Знак Знак"/>
    <w:basedOn w:val="a"/>
    <w:rsid w:val="00B40A6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5">
    <w:name w:val="caption"/>
    <w:basedOn w:val="a"/>
    <w:next w:val="a"/>
    <w:uiPriority w:val="35"/>
    <w:unhideWhenUsed/>
    <w:qFormat/>
    <w:rsid w:val="00B40A6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4">
    <w:name w:val="Обычный3"/>
    <w:rsid w:val="00B40A61"/>
    <w:rPr>
      <w:snapToGrid w:val="0"/>
    </w:rPr>
  </w:style>
  <w:style w:type="table" w:styleId="aff6">
    <w:name w:val="Table Grid"/>
    <w:basedOn w:val="a1"/>
    <w:uiPriority w:val="59"/>
    <w:rsid w:val="00B40A61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link w:val="aff8"/>
    <w:uiPriority w:val="1"/>
    <w:qFormat/>
    <w:rsid w:val="00387C8F"/>
    <w:rPr>
      <w:sz w:val="29"/>
    </w:rPr>
  </w:style>
  <w:style w:type="paragraph" w:customStyle="1" w:styleId="15">
    <w:name w:val="Без интервала1"/>
    <w:rsid w:val="00C209B6"/>
    <w:rPr>
      <w:sz w:val="29"/>
    </w:rPr>
  </w:style>
  <w:style w:type="paragraph" w:customStyle="1" w:styleId="Default">
    <w:name w:val="Default"/>
    <w:rsid w:val="00490C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7">
    <w:name w:val="Знак Знак Знак Знак Знак Знак Знак Знак Знак Знак1"/>
    <w:basedOn w:val="a"/>
    <w:rsid w:val="00C0576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8">
    <w:name w:val="Без интервала Знак"/>
    <w:basedOn w:val="a0"/>
    <w:link w:val="aff7"/>
    <w:uiPriority w:val="1"/>
    <w:rsid w:val="00BE2E31"/>
    <w:rPr>
      <w:sz w:val="29"/>
    </w:rPr>
  </w:style>
  <w:style w:type="character" w:customStyle="1" w:styleId="11">
    <w:name w:val="Основной текст Знак1"/>
    <w:aliases w:val="Знак1 Знак,Основной текст1 Знак"/>
    <w:link w:val="a7"/>
    <w:locked/>
    <w:rsid w:val="00062EF7"/>
    <w:rPr>
      <w:sz w:val="24"/>
      <w:szCs w:val="24"/>
    </w:rPr>
  </w:style>
  <w:style w:type="character" w:styleId="aff9">
    <w:name w:val="Strong"/>
    <w:basedOn w:val="a0"/>
    <w:uiPriority w:val="22"/>
    <w:qFormat/>
    <w:rsid w:val="00062EF7"/>
    <w:rPr>
      <w:b/>
      <w:bCs/>
    </w:rPr>
  </w:style>
  <w:style w:type="paragraph" w:customStyle="1" w:styleId="35">
    <w:name w:val="Знак3"/>
    <w:basedOn w:val="a"/>
    <w:rsid w:val="00A3222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6">
    <w:name w:val="Основной текст + Полужирный3"/>
    <w:uiPriority w:val="99"/>
    <w:rsid w:val="00A32227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8">
    <w:name w:val="Стиль1"/>
    <w:basedOn w:val="a"/>
    <w:rsid w:val="00A32227"/>
    <w:rPr>
      <w:sz w:val="28"/>
    </w:rPr>
  </w:style>
  <w:style w:type="paragraph" w:customStyle="1" w:styleId="340">
    <w:name w:val="Основной текст с отступом 34"/>
    <w:basedOn w:val="a"/>
    <w:rsid w:val="0081189C"/>
    <w:pPr>
      <w:ind w:firstLine="720"/>
      <w:jc w:val="both"/>
    </w:pPr>
    <w:rPr>
      <w:color w:val="000000"/>
      <w:sz w:val="28"/>
    </w:rPr>
  </w:style>
  <w:style w:type="paragraph" w:customStyle="1" w:styleId="37">
    <w:name w:val="Знак3"/>
    <w:basedOn w:val="a"/>
    <w:rsid w:val="002F59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chart" Target="charts/chart10.xml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6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hart" Target="charts/chart9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style val="30"/>
  <c:chart>
    <c:autoTitleDeleted val="1"/>
    <c:view3D>
      <c:hPercent val="50"/>
      <c:depthPercent val="100"/>
      <c:rAngAx val="1"/>
    </c:view3D>
    <c:plotArea>
      <c:layout>
        <c:manualLayout>
          <c:layoutTarget val="inner"/>
          <c:xMode val="edge"/>
          <c:yMode val="edge"/>
          <c:x val="8.5187962791905297E-2"/>
          <c:y val="3.0462269812405216E-2"/>
          <c:w val="0.90357638089261039"/>
          <c:h val="0.83881883939805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8.2712985938792546E-3"/>
                  <c:y val="-4.0680473372781092E-2"/>
                </c:manualLayout>
              </c:layout>
              <c:showVal val="1"/>
            </c:dLbl>
            <c:dLbl>
              <c:idx val="1"/>
              <c:layout>
                <c:manualLayout>
                  <c:x val="2.0678246484699151E-3"/>
                  <c:y val="-2.5887573964497052E-2"/>
                </c:manualLayout>
              </c:layout>
              <c:showVal val="1"/>
            </c:dLbl>
            <c:dLbl>
              <c:idx val="2"/>
              <c:layout>
                <c:manualLayout>
                  <c:x val="8.2712985938792546E-3"/>
                  <c:y val="-2.2189349112427009E-2"/>
                </c:manualLayout>
              </c:layout>
              <c:showVal val="1"/>
            </c:dLbl>
            <c:dLbl>
              <c:idx val="3"/>
              <c:layout>
                <c:manualLayout>
                  <c:x val="8.2712985938792546E-3"/>
                  <c:y val="-2.2189349112427009E-2"/>
                </c:manualLayout>
              </c:layout>
              <c:showVal val="1"/>
            </c:dLbl>
            <c:dLbl>
              <c:idx val="4"/>
              <c:layout>
                <c:manualLayout>
                  <c:x val="6.2034739454096335E-3"/>
                  <c:y val="-2.218964031123345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12 мес. 2014</c:v>
                </c:pt>
                <c:pt idx="1">
                  <c:v>12 мес.2015</c:v>
                </c:pt>
                <c:pt idx="2">
                  <c:v>12 мес.2016</c:v>
                </c:pt>
                <c:pt idx="3">
                  <c:v>12 мес.2017</c:v>
                </c:pt>
                <c:pt idx="4">
                  <c:v>12 мес.2018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199</c:v>
                </c:pt>
                <c:pt idx="1">
                  <c:v>254</c:v>
                </c:pt>
                <c:pt idx="2">
                  <c:v>269</c:v>
                </c:pt>
                <c:pt idx="3">
                  <c:v>234</c:v>
                </c:pt>
                <c:pt idx="4">
                  <c:v>205</c:v>
                </c:pt>
              </c:numCache>
            </c:numRef>
          </c:val>
        </c:ser>
        <c:dLbls/>
        <c:shape val="cylinder"/>
        <c:axId val="70831104"/>
        <c:axId val="70730496"/>
        <c:axId val="0"/>
      </c:bar3DChart>
      <c:catAx>
        <c:axId val="7083110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b="1" i="1"/>
            </a:pPr>
            <a:endParaRPr lang="ru-RU"/>
          </a:p>
        </c:txPr>
        <c:crossAx val="70730496"/>
        <c:crosses val="autoZero"/>
        <c:auto val="1"/>
        <c:lblAlgn val="ctr"/>
        <c:lblOffset val="100"/>
        <c:tickLblSkip val="1"/>
        <c:tickMarkSkip val="1"/>
      </c:catAx>
      <c:valAx>
        <c:axId val="70730496"/>
        <c:scaling>
          <c:orientation val="minMax"/>
        </c:scaling>
        <c:axPos val="l"/>
        <c:majorGridlines/>
        <c:numFmt formatCode="General" sourceLinked="1"/>
        <c:tickLblPos val="nextTo"/>
        <c:crossAx val="7083110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</c:chart>
  <c:spPr>
    <a:solidFill>
      <a:srgbClr val="1F497D">
        <a:lumMod val="40000"/>
        <a:lumOff val="60000"/>
        <a:alpha val="53000"/>
      </a:srgb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88" b="1" i="0" u="none" strike="noStrike" baseline="0">
                <a:solidFill>
                  <a:srgbClr val="1903BD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r>
              <a:rPr lang="ru-RU" sz="1200">
                <a:solidFill>
                  <a:srgbClr val="1903BD"/>
                </a:solidFill>
                <a:latin typeface="Times New Roman" pitchFamily="18" charset="0"/>
                <a:cs typeface="Times New Roman" pitchFamily="18" charset="0"/>
              </a:rPr>
              <a:t>Результаты работы подразделения дознания </a:t>
            </a:r>
          </a:p>
        </c:rich>
      </c:tx>
      <c:layout>
        <c:manualLayout>
          <c:xMode val="edge"/>
          <c:yMode val="edge"/>
          <c:x val="0.15549757010300724"/>
          <c:y val="0"/>
        </c:manualLayout>
      </c:layout>
      <c:spPr>
        <a:noFill/>
        <a:ln w="21474">
          <a:noFill/>
        </a:ln>
      </c:spPr>
    </c:title>
    <c:plotArea>
      <c:layout>
        <c:manualLayout>
          <c:layoutTarget val="inner"/>
          <c:xMode val="edge"/>
          <c:yMode val="edge"/>
          <c:x val="0.1723661655630554"/>
          <c:y val="0.17859825073878741"/>
          <c:w val="0.62966553928144264"/>
          <c:h val="0.5568941060676239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Наход. в производстве</c:v>
                </c:pt>
              </c:strCache>
            </c:strRef>
          </c:tx>
          <c:spPr>
            <a:solidFill>
              <a:srgbClr val="4BACC6"/>
            </a:solidFill>
            <a:ln w="1073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4.7026694654439061E-3"/>
                  <c:y val="0.10898045206745267"/>
                </c:manualLayout>
              </c:layout>
              <c:showVal val="1"/>
            </c:dLbl>
            <c:dLbl>
              <c:idx val="1"/>
              <c:layout>
                <c:manualLayout>
                  <c:x val="6.6614074780663324E-3"/>
                  <c:y val="0.1285111745969547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9521297095614805E-3"/>
                  <c:y val="0.2342691633173255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-1.037212945620543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1429723667931752E-3"/>
                  <c:y val="-3.7290779648555517E-3"/>
                </c:manualLayout>
              </c:layout>
              <c:dLblPos val="outEnd"/>
              <c:showVal val="1"/>
            </c:dLbl>
            <c:spPr>
              <a:noFill/>
              <a:ln w="2147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12 мес.2017</c:v>
                </c:pt>
                <c:pt idx="1">
                  <c:v>12 мес.2018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128</c:v>
                </c:pt>
                <c:pt idx="1">
                  <c:v>114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Направлено в суд</c:v>
                </c:pt>
              </c:strCache>
            </c:strRef>
          </c:tx>
          <c:spPr>
            <a:solidFill>
              <a:srgbClr val="22AE97"/>
            </a:solidFill>
            <a:ln w="1073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rgbClr val="2644A2"/>
              </a:solidFill>
              <a:ln w="1073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rgbClr val="2644A2"/>
              </a:solidFill>
              <a:ln w="1073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delet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endParaRPr lang="en-US"/>
                  </a:p>
                </c:rich>
              </c:tx>
              <c:dLblPos val="inBase"/>
              <c:showVal val="1"/>
            </c:dLbl>
            <c:spPr>
              <a:noFill/>
              <a:ln w="2147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Sheet1!$B$1:$C$1</c:f>
              <c:strCache>
                <c:ptCount val="2"/>
                <c:pt idx="0">
                  <c:v>12 мес.2017</c:v>
                </c:pt>
                <c:pt idx="1">
                  <c:v>12 мес.2018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42</c:v>
                </c:pt>
                <c:pt idx="1">
                  <c:v>42</c:v>
                </c:pt>
              </c:numCache>
            </c:numRef>
          </c:val>
        </c:ser>
        <c:dLbls>
          <c:showVal val="1"/>
        </c:dLbls>
        <c:gapWidth val="11"/>
        <c:overlap val="46"/>
        <c:axId val="82944000"/>
        <c:axId val="82945536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Нагрузка по напр. в суд</c:v>
                </c:pt>
              </c:strCache>
            </c:strRef>
          </c:tx>
          <c:spPr>
            <a:ln w="73025">
              <a:solidFill>
                <a:srgbClr val="C0504D"/>
              </a:solidFill>
              <a:prstDash val="solid"/>
            </a:ln>
          </c:spPr>
          <c:marker>
            <c:symbol val="circle"/>
            <c:size val="26"/>
            <c:spPr>
              <a:solidFill>
                <a:srgbClr val="C0504D"/>
              </a:solidFill>
              <a:ln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/>
                      <a:t>7,4</a:t>
                    </a:r>
                  </a:p>
                </c:rich>
              </c:tx>
              <c:dLblPos val="ctr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00" i="1">
                        <a:solidFill>
                          <a:sysClr val="windowText" lastClr="000000"/>
                        </a:solidFill>
                      </a:rPr>
                      <a:t>6,5</a:t>
                    </a:r>
                  </a:p>
                </c:rich>
              </c:tx>
              <c:dLblPos val="ctr"/>
            </c:dLbl>
            <c:spPr>
              <a:noFill/>
              <a:ln w="21474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Sheet1!$B$1:$C$1</c:f>
              <c:strCache>
                <c:ptCount val="2"/>
                <c:pt idx="0">
                  <c:v>12 мес.2017</c:v>
                </c:pt>
                <c:pt idx="1">
                  <c:v>12 мес.2018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6.8</c:v>
                </c:pt>
                <c:pt idx="1">
                  <c:v>6.3</c:v>
                </c:pt>
              </c:numCache>
            </c:numRef>
          </c:val>
        </c:ser>
        <c:dLbls>
          <c:showVal val="1"/>
        </c:dLbls>
        <c:marker val="1"/>
        <c:axId val="82947072"/>
        <c:axId val="82838272"/>
      </c:lineChart>
      <c:catAx>
        <c:axId val="8294400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684">
            <a:noFill/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chemeClr val="tx2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945536"/>
        <c:crosses val="autoZero"/>
        <c:lblAlgn val="ctr"/>
        <c:lblOffset val="100"/>
        <c:tickLblSkip val="1"/>
        <c:tickMarkSkip val="1"/>
      </c:catAx>
      <c:valAx>
        <c:axId val="82945536"/>
        <c:scaling>
          <c:orientation val="minMax"/>
          <c:min val="0"/>
        </c:scaling>
        <c:axPos val="l"/>
        <c:numFmt formatCode="General" sourceLinked="1"/>
        <c:majorTickMark val="cross"/>
        <c:tickLblPos val="nextTo"/>
        <c:spPr>
          <a:ln w="8053">
            <a:noFill/>
          </a:ln>
        </c:spPr>
        <c:txPr>
          <a:bodyPr rot="0" vert="horz"/>
          <a:lstStyle/>
          <a:p>
            <a:pPr>
              <a:defRPr sz="100" b="0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944000"/>
        <c:crosses val="autoZero"/>
        <c:crossBetween val="between"/>
      </c:valAx>
      <c:catAx>
        <c:axId val="82947072"/>
        <c:scaling>
          <c:orientation val="minMax"/>
        </c:scaling>
        <c:delete val="1"/>
        <c:axPos val="b"/>
        <c:tickLblPos val="none"/>
        <c:crossAx val="82838272"/>
        <c:crosses val="autoZero"/>
        <c:lblAlgn val="ctr"/>
        <c:lblOffset val="100"/>
      </c:catAx>
      <c:valAx>
        <c:axId val="82838272"/>
        <c:scaling>
          <c:orientation val="minMax"/>
          <c:max val="35"/>
          <c:min val="10"/>
        </c:scaling>
        <c:axPos val="r"/>
        <c:numFmt formatCode="General" sourceLinked="1"/>
        <c:majorTickMark val="cross"/>
        <c:tickLblPos val="nextTo"/>
        <c:spPr>
          <a:ln w="8053">
            <a:noFill/>
          </a:ln>
        </c:spPr>
        <c:txPr>
          <a:bodyPr rot="0" vert="horz"/>
          <a:lstStyle/>
          <a:p>
            <a:pPr>
              <a:defRPr sz="100" b="0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947072"/>
        <c:crosses val="max"/>
        <c:crossBetween val="between"/>
      </c:valAx>
      <c:spPr>
        <a:noFill/>
        <a:ln w="2147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 b="1" i="1" u="none" strike="noStrike" baseline="0">
                <a:solidFill>
                  <a:schemeClr val="tx2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1" i="1" u="none" strike="noStrike" baseline="0">
                <a:solidFill>
                  <a:schemeClr val="tx2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"/>
          <c:y val="0.81394049044841132"/>
          <c:w val="0.99816523199430551"/>
          <c:h val="0.12564965350554202"/>
        </c:manualLayout>
      </c:layout>
      <c:spPr>
        <a:noFill/>
        <a:ln w="2684">
          <a:noFill/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chemeClr val="tx2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18900000" scaled="1"/>
      <a:tileRect/>
    </a:gradFill>
    <a:ln w="9525" cap="flat" cmpd="sng" algn="ctr">
      <a:noFill/>
      <a:prstDash val="solid"/>
      <a:miter lim="800000"/>
      <a:headEnd type="none" w="med" len="med"/>
      <a:tailEnd type="none" w="med" len="med"/>
    </a:ln>
    <a:effectLst>
      <a:innerShdw blurRad="63500" dist="50800" dir="2700000">
        <a:prstClr val="black">
          <a:alpha val="50000"/>
        </a:prstClr>
      </a:innerShdw>
    </a:effectLst>
    <a:scene3d>
      <a:camera prst="orthographicFront"/>
      <a:lightRig rig="threePt" dir="t"/>
    </a:scene3d>
    <a:sp3d prstMaterial="dkEdge"/>
  </c:spPr>
  <c:txPr>
    <a:bodyPr/>
    <a:lstStyle/>
    <a:p>
      <a:pPr>
        <a:defRPr sz="84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 baseline="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Незаконный оборот оружия</a:t>
            </a:r>
          </a:p>
        </c:rich>
      </c:tx>
      <c:layout/>
    </c:title>
    <c:view3D>
      <c:rotX val="10"/>
      <c:rotY val="40"/>
      <c:rAngAx val="1"/>
    </c:view3D>
    <c:plotArea>
      <c:layout>
        <c:manualLayout>
          <c:layoutTarget val="inner"/>
          <c:xMode val="edge"/>
          <c:yMode val="edge"/>
          <c:x val="0.25583742520486258"/>
          <c:y val="0.27317536245028978"/>
          <c:w val="0.65891921190421165"/>
          <c:h val="0.474645777235891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мес.2017г.</c:v>
                </c:pt>
              </c:strCache>
            </c:strRef>
          </c:tx>
          <c:spPr>
            <a:solidFill>
              <a:srgbClr val="00B0F0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52400" h="50800" prst="softRound"/>
              <a:bevelB prst="relaxedInset"/>
            </a:sp3d>
          </c:spPr>
          <c:dLbls>
            <c:dLbl>
              <c:idx val="0"/>
              <c:layout>
                <c:manualLayout>
                  <c:x val="1.1412650224418905E-2"/>
                  <c:y val="0.10526106351255479"/>
                </c:manualLayout>
              </c:layout>
              <c:showVal val="1"/>
            </c:dLbl>
            <c:dLbl>
              <c:idx val="1"/>
              <c:layout>
                <c:manualLayout>
                  <c:x val="2.2385007062316886E-2"/>
                  <c:y val="7.556668651549826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ст.222 УК РФ</c:v>
                </c:pt>
                <c:pt idx="1">
                  <c:v>ст.223 УК РФ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 мес.2018г.</c:v>
                </c:pt>
              </c:strCache>
            </c:strRef>
          </c:tx>
          <c:spPr>
            <a:solidFill>
              <a:srgbClr val="1E1ED2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dLbl>
              <c:idx val="0"/>
              <c:layout>
                <c:manualLayout>
                  <c:x val="2.10896309314587E-2"/>
                  <c:y val="-1.3114754098360926E-2"/>
                </c:manualLayout>
              </c:layout>
              <c:showVal val="1"/>
            </c:dLbl>
            <c:dLbl>
              <c:idx val="1"/>
              <c:layout>
                <c:manualLayout>
                  <c:x val="3.2805999494844591E-2"/>
                  <c:y val="2.100397870037255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ст.222 УК РФ</c:v>
                </c:pt>
                <c:pt idx="1">
                  <c:v>ст.223 УК РФ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ст.222 УК РФ</c:v>
                </c:pt>
                <c:pt idx="1">
                  <c:v>ст.223 УК РФ</c:v>
                </c:pt>
              </c:strCache>
            </c:strRef>
          </c:cat>
          <c:val>
            <c:numRef>
              <c:f>Лист1!$D$2:$D$3</c:f>
            </c:numRef>
          </c:val>
        </c:ser>
        <c:dLbls/>
        <c:shape val="box"/>
        <c:axId val="82888192"/>
        <c:axId val="82889728"/>
        <c:axId val="0"/>
      </c:bar3DChart>
      <c:catAx>
        <c:axId val="828881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2889728"/>
        <c:crosses val="autoZero"/>
        <c:auto val="1"/>
        <c:lblAlgn val="ctr"/>
        <c:lblOffset val="100"/>
      </c:catAx>
      <c:valAx>
        <c:axId val="82889728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tickLblPos val="none"/>
        <c:crossAx val="828881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ru-RU"/>
          </a:p>
        </c:txPr>
      </c:dTable>
      <c:spPr>
        <a:noFill/>
      </c:spPr>
    </c:plotArea>
    <c:plotVisOnly val="1"/>
    <c:dispBlanksAs val="gap"/>
  </c:chart>
  <c:spPr>
    <a:gradFill>
      <a:gsLst>
        <a:gs pos="66000">
          <a:srgbClr val="CCCCFF">
            <a:alpha val="2000"/>
          </a:srgbClr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  <a:ln cmpd="thinThick">
      <a:bevel/>
    </a:ln>
    <a:effectLst>
      <a:outerShdw blurRad="50800" dist="38100" dir="13500000" algn="br" rotWithShape="0">
        <a:prstClr val="black">
          <a:alpha val="40000"/>
        </a:prstClr>
      </a:outerShdw>
    </a:effectLst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baseline="0">
                <a:solidFill>
                  <a:srgbClr val="0000FF"/>
                </a:solidFill>
              </a:rPr>
              <a:t>Динамика преступности в общественных местах, на улицах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2397627125877537"/>
          <c:y val="0.2482525131044499"/>
          <c:w val="0.64422610588310603"/>
          <c:h val="0.462696831483960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12  мес.2017</c:v>
                </c:pt>
              </c:strCache>
            </c:strRef>
          </c:tx>
          <c:spPr>
            <a:solidFill>
              <a:srgbClr val="4AD818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совершено в общ.местах</c:v>
                </c:pt>
                <c:pt idx="1">
                  <c:v>совершено на улицах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  мес.2018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000000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совершено в общ.местах</c:v>
                </c:pt>
                <c:pt idx="1">
                  <c:v>совершено на улицах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</c:v>
                </c:pt>
                <c:pt idx="1">
                  <c:v>27</c:v>
                </c:pt>
              </c:numCache>
            </c:numRef>
          </c:val>
        </c:ser>
        <c:dLbls/>
        <c:axId val="82998016"/>
        <c:axId val="82999552"/>
      </c:barChart>
      <c:catAx>
        <c:axId val="82998016"/>
        <c:scaling>
          <c:orientation val="minMax"/>
        </c:scaling>
        <c:axPos val="b"/>
        <c:majorGridlines/>
        <c:majorTickMark val="none"/>
        <c:tickLblPos val="nextTo"/>
        <c:crossAx val="82999552"/>
        <c:crosses val="autoZero"/>
        <c:auto val="1"/>
        <c:lblAlgn val="ctr"/>
        <c:lblOffset val="100"/>
      </c:catAx>
      <c:valAx>
        <c:axId val="82999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29980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gradFill flip="none" rotWithShape="1">
          <a:gsLst>
            <a:gs pos="0">
              <a:srgbClr val="00CCFF"/>
            </a:gs>
            <a:gs pos="100000">
              <a:srgbClr val="CCFFCC"/>
            </a:gs>
          </a:gsLst>
          <a:lin ang="16200000" scaled="1"/>
          <a:tileRect/>
        </a:gradFill>
      </c:spPr>
    </c:plotArea>
    <c:plotVisOnly val="1"/>
    <c:dispBlanksAs val="gap"/>
  </c:chart>
  <c:spPr>
    <a:gradFill flip="none" rotWithShape="1">
      <a:gsLst>
        <a:gs pos="70000">
          <a:srgbClr val="03D4A8">
            <a:alpha val="0"/>
          </a:srgbClr>
        </a:gs>
        <a:gs pos="25000">
          <a:srgbClr val="21D6E0"/>
        </a:gs>
        <a:gs pos="75000">
          <a:srgbClr val="0087E6"/>
        </a:gs>
        <a:gs pos="100000">
          <a:srgbClr val="005CBF"/>
        </a:gs>
      </a:gsLst>
      <a:lin ang="5400000" scaled="1"/>
      <a:tileRect/>
    </a:gradFill>
    <a:ln>
      <a:noFill/>
    </a:ln>
  </c:spPr>
  <c:txPr>
    <a:bodyPr/>
    <a:lstStyle/>
    <a:p>
      <a:pPr>
        <a:defRPr sz="9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7264968556783036"/>
          <c:y val="0.16264085566379302"/>
          <c:w val="0.68158378692595278"/>
          <c:h val="0.71717171717172346"/>
        </c:manualLayout>
      </c:layout>
      <c:lineChart>
        <c:grouping val="standard"/>
        <c:ser>
          <c:idx val="0"/>
          <c:order val="0"/>
          <c:spPr>
            <a:ln w="38057">
              <a:solidFill>
                <a:srgbClr val="0000FF"/>
              </a:solidFill>
              <a:prstDash val="solid"/>
            </a:ln>
          </c:spPr>
          <c:marker>
            <c:symbol val="star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0849673202615127E-3"/>
                  <c:y val="0.19742746036494171"/>
                </c:manualLayout>
              </c:layout>
              <c:dLblPos val="t"/>
              <c:showVal val="1"/>
            </c:dLbl>
            <c:spPr>
              <a:solidFill>
                <a:srgbClr val="FFFFFF"/>
              </a:solidFill>
              <a:ln w="25371">
                <a:noFill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'Лист1 (2)'!$C$3:$D$3</c:f>
              <c:strCache>
                <c:ptCount val="2"/>
                <c:pt idx="0">
                  <c:v>12 мес.2017</c:v>
                </c:pt>
                <c:pt idx="1">
                  <c:v>12 мес.2018</c:v>
                </c:pt>
              </c:strCache>
            </c:strRef>
          </c:cat>
          <c:val>
            <c:numRef>
              <c:f>'Лист1 (2)'!$C$4:$D$4</c:f>
              <c:numCache>
                <c:formatCode>0.0%</c:formatCode>
                <c:ptCount val="2"/>
                <c:pt idx="0">
                  <c:v>0.10700000000000001</c:v>
                </c:pt>
                <c:pt idx="1">
                  <c:v>0.13200000000000001</c:v>
                </c:pt>
              </c:numCache>
            </c:numRef>
          </c:val>
        </c:ser>
        <c:dLbls/>
        <c:hiLowLines>
          <c:spPr>
            <a:ln w="3171">
              <a:solidFill>
                <a:srgbClr val="000000"/>
              </a:solidFill>
              <a:prstDash val="solid"/>
            </a:ln>
          </c:spPr>
        </c:hiLowLines>
        <c:marker val="1"/>
        <c:axId val="82653184"/>
        <c:axId val="82654720"/>
      </c:lineChart>
      <c:catAx>
        <c:axId val="82653184"/>
        <c:scaling>
          <c:orientation val="minMax"/>
        </c:scaling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1">
              <a:solidFill>
                <a:srgbClr val="000000"/>
              </a:solidFill>
              <a:prstDash val="solid"/>
            </a:ln>
          </c:spPr>
        </c:minorGridlines>
        <c:numFmt formatCode="0" sourceLinked="0"/>
        <c:minorTickMark val="in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654720"/>
        <c:crosses val="autoZero"/>
        <c:auto val="1"/>
        <c:lblAlgn val="ctr"/>
        <c:lblOffset val="100"/>
        <c:tickLblSkip val="1"/>
        <c:tickMarkSkip val="1"/>
      </c:catAx>
      <c:valAx>
        <c:axId val="82654720"/>
        <c:scaling>
          <c:orientation val="minMax"/>
          <c:max val="0.15000000000000024"/>
          <c:min val="0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653184"/>
        <c:crosses val="autoZero"/>
        <c:crossBetween val="between"/>
        <c:majorUnit val="0.05"/>
        <c:minorUnit val="1.0000000000000005E-2"/>
      </c:valAx>
      <c:spPr>
        <a:gradFill flip="none" rotWithShape="1">
          <a:gsLst>
            <a:gs pos="0">
              <a:srgbClr val="00CCFF"/>
            </a:gs>
            <a:gs pos="100000">
              <a:srgbClr val="CCFFCC"/>
            </a:gs>
          </a:gsLst>
          <a:lin ang="16200000" scaled="1"/>
          <a:tileRect/>
        </a:gradFill>
        <a:ln w="3171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 w="3171">
      <a:noFill/>
      <a:prstDash val="solid"/>
    </a:ln>
  </c:spPr>
  <c:txPr>
    <a:bodyPr/>
    <a:lstStyle/>
    <a:p>
      <a:pPr>
        <a:defRPr sz="10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style val="37"/>
  <c:chart>
    <c:title>
      <c:tx>
        <c:rich>
          <a:bodyPr/>
          <a:lstStyle/>
          <a:p>
            <a:pPr>
              <a:defRPr sz="1200">
                <a:solidFill>
                  <a:srgbClr val="0810B8"/>
                </a:solidFill>
              </a:defRPr>
            </a:pPr>
            <a:r>
              <a:rPr lang="ru-RU" sz="1200">
                <a:solidFill>
                  <a:srgbClr val="0810B8"/>
                </a:solidFill>
                <a:latin typeface="Times New Roman" pitchFamily="18" charset="0"/>
                <a:cs typeface="Times New Roman" pitchFamily="18" charset="0"/>
              </a:rPr>
              <a:t>Тяжкие и особо тяжкие преступления</a:t>
            </a:r>
          </a:p>
        </c:rich>
      </c:tx>
      <c:layout>
        <c:manualLayout>
          <c:xMode val="edge"/>
          <c:yMode val="edge"/>
          <c:x val="0.17580471265444514"/>
          <c:y val="2.9834604007832354E-2"/>
        </c:manualLayout>
      </c:layout>
    </c:title>
    <c:view3D>
      <c:perspective val="30"/>
    </c:view3D>
    <c:floor>
      <c:spPr>
        <a:solidFill>
          <a:schemeClr val="accent1">
            <a:lumMod val="75000"/>
          </a:schemeClr>
        </a:solidFill>
      </c:spPr>
    </c:floor>
    <c:sideWall>
      <c:spPr>
        <a:solidFill>
          <a:srgbClr val="8BFFBF"/>
        </a:solidFill>
      </c:spPr>
    </c:sideWall>
    <c:backWall>
      <c:spPr>
        <a:solidFill>
          <a:srgbClr val="8BFFBF"/>
        </a:solidFill>
      </c:spPr>
    </c:backWall>
    <c:plotArea>
      <c:layout>
        <c:manualLayout>
          <c:layoutTarget val="inner"/>
          <c:xMode val="edge"/>
          <c:yMode val="edge"/>
          <c:x val="0.35690218855722888"/>
          <c:y val="0.18519769828937049"/>
          <c:w val="0.53325854162128949"/>
          <c:h val="0.54842855659334722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00B0F0"/>
            </a:solidFill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>
              <a:bevelB prst="relaxedInset"/>
              <a:contourClr>
                <a:srgbClr val="000000"/>
              </a:contourClr>
            </a:sp3d>
          </c:spPr>
          <c:dPt>
            <c:idx val="0"/>
            <c:spPr>
              <a:solidFill>
                <a:srgbClr val="00B0F0"/>
              </a:solidFill>
              <a:effectLst>
                <a:innerShdw blurRad="114300">
                  <a:srgbClr val="E64708"/>
                </a:innerShdw>
              </a:effectLst>
              <a:scene3d>
                <a:camera prst="orthographicFront"/>
                <a:lightRig rig="threePt" dir="t"/>
              </a:scene3d>
              <a:sp3d>
                <a:bevelB prst="relaxedInset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00B0F0"/>
              </a:solidFill>
              <a:effectLst>
                <a:innerShdw blurRad="114300">
                  <a:schemeClr val="tx2">
                    <a:lumMod val="60000"/>
                    <a:lumOff val="40000"/>
                  </a:schemeClr>
                </a:innerShdw>
              </a:effectLst>
              <a:scene3d>
                <a:camera prst="orthographicFront"/>
                <a:lightRig rig="threePt" dir="t"/>
              </a:scene3d>
              <a:sp3d>
                <a:bevelB prst="relaxedIns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2.0993701889433211E-2"/>
                  <c:y val="7.5471698113207834E-3"/>
                </c:manualLayout>
              </c:layout>
              <c:showVal val="1"/>
            </c:dLbl>
            <c:dLbl>
              <c:idx val="1"/>
              <c:layout>
                <c:manualLayout>
                  <c:x val="1.8661068346163493E-2"/>
                  <c:y val="2.7672955974842851E-2"/>
                </c:manualLayout>
              </c:layout>
              <c:showVal val="1"/>
            </c:dLbl>
            <c:dLbl>
              <c:idx val="2"/>
              <c:layout>
                <c:manualLayout>
                  <c:x val="2.3326335432703542E-3"/>
                  <c:y val="3.0188679245282967E-2"/>
                </c:manualLayout>
              </c:layout>
              <c:showVal val="1"/>
            </c:dLbl>
            <c:dLbl>
              <c:idx val="3"/>
              <c:layout>
                <c:manualLayout>
                  <c:x val="1.3995801259622513E-2"/>
                  <c:y val="1.7610062893081761E-2"/>
                </c:manualLayout>
              </c:layout>
              <c:showVal val="1"/>
            </c:dLbl>
            <c:dLbl>
              <c:idx val="4"/>
              <c:layout>
                <c:manualLayout>
                  <c:x val="2.0993701889433211E-2"/>
                  <c:y val="2.5157232704402601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12 мес.2018</c:v>
                </c:pt>
                <c:pt idx="1">
                  <c:v>12 мес.2017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</c:v>
                </c:pt>
                <c:pt idx="1">
                  <c:v>37</c:v>
                </c:pt>
              </c:numCache>
            </c:numRef>
          </c:val>
        </c:ser>
        <c:dLbls/>
        <c:shape val="cylinder"/>
        <c:axId val="75593216"/>
        <c:axId val="75594752"/>
        <c:axId val="0"/>
      </c:bar3DChart>
      <c:catAx>
        <c:axId val="755932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00"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75594752"/>
        <c:crosses val="autoZero"/>
        <c:auto val="1"/>
        <c:lblAlgn val="ctr"/>
        <c:lblOffset val="100"/>
        <c:tickLblSkip val="1"/>
        <c:tickMarkSkip val="1"/>
      </c:catAx>
      <c:valAx>
        <c:axId val="7559475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755932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="1" i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</c:dTable>
      <c:spPr>
        <a:ln>
          <a:noFill/>
        </a:ln>
      </c:spPr>
    </c:plotArea>
    <c:plotVisOnly val="1"/>
    <c:dispBlanksAs val="gap"/>
  </c:chart>
  <c:spPr>
    <a:solidFill>
      <a:srgbClr val="CCFFFF"/>
    </a:solidFill>
    <a:ln>
      <a:noFill/>
    </a:ln>
    <a:effectLst>
      <a:outerShdw blurRad="50800" dist="38100" dir="13500000" algn="br" rotWithShape="0">
        <a:prstClr val="black">
          <a:alpha val="40000"/>
        </a:prstClr>
      </a:out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810B8"/>
                </a:solidFill>
                <a:latin typeface="Times New Roman" pitchFamily="18" charset="0"/>
                <a:cs typeface="Times New Roman" pitchFamily="18" charset="0"/>
              </a:rPr>
              <a:t>Структура преступности за  12 месяцев 2018 года</a:t>
            </a:r>
          </a:p>
        </c:rich>
      </c:tx>
      <c:layout>
        <c:manualLayout>
          <c:xMode val="edge"/>
          <c:yMode val="edge"/>
          <c:x val="0.18729772859717975"/>
          <c:y val="2.0132721829157719E-3"/>
        </c:manualLayout>
      </c:layout>
    </c:title>
    <c:view3D>
      <c:rotX val="30"/>
      <c:rotY val="50"/>
      <c:perspective val="30"/>
    </c:view3D>
    <c:plotArea>
      <c:layout>
        <c:manualLayout>
          <c:layoutTarget val="inner"/>
          <c:xMode val="edge"/>
          <c:yMode val="edge"/>
          <c:x val="0.26168609579029184"/>
          <c:y val="0.25675695299992268"/>
          <c:w val="0.69309911924036061"/>
          <c:h val="0.57126278302349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преступности за 12 мес.2018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>
              <a:bevelT w="139700" h="139700" prst="divot"/>
              <a:bevelB w="101600" prst="riblet"/>
            </a:sp3d>
          </c:spPr>
          <c:explosion val="8"/>
          <c:dPt>
            <c:idx val="0"/>
            <c:explosion val="5"/>
            <c:spPr>
              <a:solidFill>
                <a:srgbClr val="F254EA"/>
              </a:solidFill>
              <a:scene3d>
                <a:camera prst="orthographicFront"/>
                <a:lightRig rig="threePt" dir="t"/>
              </a:scene3d>
              <a:sp3d prstMaterial="dkEdge">
                <a:bevelT w="139700" h="139700" prst="divot"/>
                <a:bevelB w="101600" prst="riblet"/>
              </a:sp3d>
            </c:spPr>
          </c:dPt>
          <c:dPt>
            <c:idx val="1"/>
            <c:explosion val="6"/>
          </c:dPt>
          <c:dPt>
            <c:idx val="2"/>
            <c:spPr>
              <a:solidFill>
                <a:srgbClr val="F8753A"/>
              </a:solidFill>
              <a:scene3d>
                <a:camera prst="orthographicFront"/>
                <a:lightRig rig="threePt" dir="t"/>
              </a:scene3d>
              <a:sp3d prstMaterial="dkEdge">
                <a:bevelT w="139700" h="139700" prst="divot"/>
                <a:bevelB w="101600" prst="riblet"/>
              </a:sp3d>
            </c:spPr>
          </c:dPt>
          <c:dPt>
            <c:idx val="5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dkEdge">
                <a:bevelT w="139700" h="139700" prst="divot"/>
                <a:bevelB w="101600" prst="riblet"/>
              </a:sp3d>
            </c:spPr>
          </c:dPt>
          <c:dPt>
            <c:idx val="7"/>
            <c:spPr>
              <a:solidFill>
                <a:srgbClr val="FAB8F7"/>
              </a:solidFill>
              <a:scene3d>
                <a:camera prst="orthographicFront"/>
                <a:lightRig rig="threePt" dir="t"/>
              </a:scene3d>
              <a:sp3d prstMaterial="dkEdge">
                <a:bevelT w="139700" h="139700" prst="divot"/>
                <a:bevelB w="101600" prst="riblet"/>
              </a:sp3d>
            </c:spPr>
          </c:dPt>
          <c:dPt>
            <c:idx val="8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dkEdge">
                <a:bevelT w="139700" h="139700" prst="divot"/>
                <a:bevelB w="101600" prst="riblet"/>
              </a:sp3d>
            </c:spPr>
          </c:dPt>
          <c:dPt>
            <c:idx val="1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dkEdge">
                <a:bevelT w="139700" h="139700" prst="divot"/>
                <a:bevelB w="101600" prst="riblet"/>
              </a:sp3d>
            </c:spPr>
          </c:dPt>
          <c:dPt>
            <c:idx val="1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dkEdge">
                <a:bevelT w="139700" h="139700" prst="divot"/>
                <a:bevelB w="101600" prst="riblet"/>
              </a:sp3d>
            </c:spPr>
          </c:dPt>
          <c:dLbls>
            <c:dLbl>
              <c:idx val="0"/>
              <c:layout>
                <c:manualLayout>
                  <c:x val="5.4843671649477945E-3"/>
                  <c:y val="8.49240394278340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кражи; 100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3.9917904463318042E-3"/>
                  <c:y val="1.69255089602563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незак.оборот  оружия</a:t>
                    </a:r>
                  </a:p>
                  <a:p>
                    <a:r>
                      <a:rPr lang="ru-RU"/>
                      <a:t>10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0.17322659648749547"/>
                  <c:y val="0.1651761577555614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НОН; 11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0.14266945332544187"/>
                  <c:y val="5.92167025470130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средн.тяж.вред здоровью
9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0.19314303060321858"/>
                  <c:y val="-6.811183363315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изнасилование
1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1.0524504155764617E-2"/>
                  <c:y val="-6.3348164695705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грабеж 
3
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-0.23130397132754432"/>
                  <c:y val="-5.0364578725412126E-2"/>
                </c:manualLayout>
              </c:layout>
              <c:tx>
                <c:rich>
                  <a:bodyPr/>
                  <a:lstStyle/>
                  <a:p>
                    <a:pPr>
                      <a:defRPr sz="800" b="1" baseline="0">
                        <a:solidFill>
                          <a:schemeClr val="tx2">
                            <a:lumMod val="75000"/>
                          </a:schemeClr>
                        </a:solidFill>
                      </a:defRPr>
                    </a:pPr>
                    <a:r>
                      <a:rPr lang="ru-RU" sz="800" baseline="0"/>
                      <a:t>убийство и</a:t>
                    </a:r>
                  </a:p>
                  <a:p>
                    <a:pPr>
                      <a:defRPr sz="800" b="1" baseline="0">
                        <a:solidFill>
                          <a:schemeClr val="tx2">
                            <a:lumMod val="75000"/>
                          </a:schemeClr>
                        </a:solidFill>
                      </a:defRPr>
                    </a:pPr>
                    <a:r>
                      <a:rPr lang="ru-RU" sz="800" baseline="0"/>
                      <a:t> покушение    2
</a:t>
                    </a:r>
                  </a:p>
                </c:rich>
              </c:tx>
              <c:spPr/>
              <c:dLblPos val="bestFit"/>
              <c:showVal val="1"/>
              <c:showCatName val="1"/>
              <c:showPercent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8.9599899447196762E-2"/>
                  <c:y val="-7.26113150884229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тяжкий вред здор.
2
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9"/>
              <c:layout>
                <c:manualLayout>
                  <c:x val="3.3923697090778381E-2"/>
                  <c:y val="-0.1056811367680163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нарушение ПДД;  2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0"/>
              <c:layout>
                <c:manualLayout>
                  <c:x val="0.14460914524238691"/>
                  <c:y val="-7.85913051327847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быт; 10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0.2145759076802147"/>
                  <c:y val="7.83997111352041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грабеж -3 </a:t>
                    </a:r>
                    <a:endParaRPr 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3"/>
              <c:layout>
                <c:manualLayout>
                  <c:x val="0.33382321749563493"/>
                  <c:y val="-5.9330916968713211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4"/>
              <c:layout>
                <c:manualLayout>
                  <c:x val="0.13715479012861287"/>
                  <c:y val="-7.5956695889204534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5"/>
              <c:layout>
                <c:manualLayout>
                  <c:x val="0.29212786779188293"/>
                  <c:y val="1.3234536159170579E-2"/>
                </c:manualLayout>
              </c:layout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кражи</c:v>
                </c:pt>
                <c:pt idx="1">
                  <c:v>НОН</c:v>
                </c:pt>
                <c:pt idx="2">
                  <c:v>нез.оборот оружия</c:v>
                </c:pt>
                <c:pt idx="3">
                  <c:v>средн.тяж.вред здоровью</c:v>
                </c:pt>
                <c:pt idx="4">
                  <c:v>изнасилование</c:v>
                </c:pt>
                <c:pt idx="5">
                  <c:v>грабеж</c:v>
                </c:pt>
                <c:pt idx="6">
                  <c:v>быт</c:v>
                </c:pt>
                <c:pt idx="7">
                  <c:v>убийство и покушение</c:v>
                </c:pt>
                <c:pt idx="8">
                  <c:v>тяжкий вред здор.</c:v>
                </c:pt>
                <c:pt idx="9">
                  <c:v>нарушение ПДД</c:v>
                </c:pt>
                <c:pt idx="10">
                  <c:v>мошенничество</c:v>
                </c:pt>
                <c:pt idx="11">
                  <c:v>разбой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gradFill flip="none" rotWithShape="1"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16200000" scaled="1"/>
      <a:tileRect/>
    </a:gradFill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rAngAx val="1"/>
    </c:view3D>
    <c:plotArea>
      <c:layout>
        <c:manualLayout>
          <c:layoutTarget val="inner"/>
          <c:xMode val="edge"/>
          <c:yMode val="edge"/>
          <c:x val="4.8416265675123964E-2"/>
          <c:y val="6.3898887639045124E-2"/>
          <c:w val="0.61124954539280263"/>
          <c:h val="0.776759016234100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Несовершеннолетние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12  мес. 2017</c:v>
                </c:pt>
                <c:pt idx="1">
                  <c:v>12  мес.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Ранее совершавшие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5714285714285789E-2"/>
                </c:manualLayout>
              </c:layout>
              <c:showVal val="1"/>
            </c:dLbl>
            <c:dLbl>
              <c:idx val="1"/>
              <c:layout>
                <c:manualLayout>
                  <c:x val="6.6777963272120324E-3"/>
                  <c:y val="-2.380952380952383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12  мес. 2017</c:v>
                </c:pt>
                <c:pt idx="1">
                  <c:v>12  мес.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121</c:v>
                </c:pt>
                <c:pt idx="1">
                  <c:v>122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судимые</c:v>
                </c:pt>
              </c:strCache>
            </c:strRef>
          </c:tx>
          <c:dLbls>
            <c:dLbl>
              <c:idx val="0"/>
              <c:layout>
                <c:manualLayout>
                  <c:x val="8.9037284362827006E-3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6.6777963272120324E-3"/>
                  <c:y val="-2.777777777777839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12  мес. 2017</c:v>
                </c:pt>
                <c:pt idx="1">
                  <c:v>12  мес. 2018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</c:v>
                </c:pt>
                <c:pt idx="1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сост.опьянения</c:v>
                </c:pt>
              </c:strCache>
            </c:strRef>
          </c:tx>
          <c:dLbls>
            <c:dLbl>
              <c:idx val="0"/>
              <c:layout>
                <c:manualLayout>
                  <c:x val="2.2259321090706751E-3"/>
                  <c:y val="-3.571428571428578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984126984127006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12  мес. 2017</c:v>
                </c:pt>
                <c:pt idx="1">
                  <c:v>12  мес. 2018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74</c:v>
                </c:pt>
                <c:pt idx="1">
                  <c:v>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 пост.источн.дохода</c:v>
                </c:pt>
              </c:strCache>
            </c:strRef>
          </c:tx>
          <c:dLbls>
            <c:dLbl>
              <c:idx val="0"/>
              <c:layout>
                <c:manualLayout>
                  <c:x val="1.1129660545353371E-2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6.6777963272120324E-3"/>
                  <c:y val="-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12  мес. 2017</c:v>
                </c:pt>
                <c:pt idx="1">
                  <c:v>12  мес. 2018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136</c:v>
                </c:pt>
                <c:pt idx="1">
                  <c:v>118</c:v>
                </c:pt>
              </c:numCache>
            </c:numRef>
          </c:val>
        </c:ser>
        <c:dLbls/>
        <c:shape val="box"/>
        <c:axId val="78101504"/>
        <c:axId val="75891456"/>
        <c:axId val="0"/>
      </c:bar3DChart>
      <c:catAx>
        <c:axId val="7810150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891456"/>
        <c:crosses val="autoZero"/>
        <c:auto val="1"/>
        <c:lblAlgn val="ctr"/>
        <c:lblOffset val="100"/>
      </c:catAx>
      <c:valAx>
        <c:axId val="75891456"/>
        <c:scaling>
          <c:orientation val="minMax"/>
        </c:scaling>
        <c:axPos val="l"/>
        <c:majorGridlines/>
        <c:numFmt formatCode="General" sourceLinked="1"/>
        <c:tickLblPos val="nextTo"/>
        <c:crossAx val="7810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3176554099353"/>
          <c:y val="0.25836223551234982"/>
          <c:w val="0.25112633041070193"/>
          <c:h val="0.5369955588396027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spPr>
    <a:gradFill flip="none" rotWithShape="1">
      <a:gsLst>
        <a:gs pos="83000">
          <a:srgbClr val="03D4A8">
            <a:alpha val="31000"/>
          </a:srgbClr>
        </a:gs>
        <a:gs pos="36000">
          <a:srgbClr val="4BACC6">
            <a:lumMod val="40000"/>
            <a:lumOff val="60000"/>
            <a:alpha val="48000"/>
          </a:srgbClr>
        </a:gs>
        <a:gs pos="75000">
          <a:srgbClr val="0087E6"/>
        </a:gs>
        <a:gs pos="100000">
          <a:srgbClr val="005CBF"/>
        </a:gs>
      </a:gsLst>
      <a:lin ang="5400000" scaled="0"/>
      <a:tileRect/>
    </a:gradFill>
    <a:ln>
      <a:noFill/>
    </a:ln>
    <a:effectLst>
      <a:innerShdw blurRad="63500" dist="50800" dir="8100000">
        <a:prstClr val="black">
          <a:alpha val="50000"/>
        </a:prstClr>
      </a:innerShdw>
    </a:effectLst>
    <a:scene3d>
      <a:camera prst="orthographicFront"/>
      <a:lightRig rig="threePt" dir="t"/>
    </a:scene3d>
    <a:sp3d prstMaterial="dkEdge">
      <a:bevelB w="165100" prst="coolSlant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style val="7"/>
  <c:chart>
    <c:title>
      <c:tx>
        <c:rich>
          <a:bodyPr/>
          <a:lstStyle/>
          <a:p>
            <a:pPr>
              <a:defRPr sz="1200">
                <a:solidFill>
                  <a:schemeClr val="tx2">
                    <a:lumMod val="60000"/>
                    <a:lumOff val="4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solidFill>
                  <a:srgbClr val="1903BD"/>
                </a:solidFill>
                <a:latin typeface="Times New Roman" pitchFamily="18" charset="0"/>
                <a:cs typeface="Times New Roman" pitchFamily="18" charset="0"/>
              </a:rPr>
              <a:t>Принятые решения за 12 мес.2018 года</a:t>
            </a:r>
          </a:p>
        </c:rich>
      </c:tx>
      <c:layout>
        <c:manualLayout>
          <c:xMode val="edge"/>
          <c:yMode val="edge"/>
          <c:x val="9.8813594592236265E-2"/>
          <c:y val="3.0303804162071891E-2"/>
        </c:manualLayout>
      </c:layout>
      <c:spPr>
        <a:noFill/>
        <a:ln w="44450">
          <a:noFill/>
        </a:ln>
      </c:spPr>
    </c:title>
    <c:view3D>
      <c:rotX val="50"/>
      <c:hPercent val="360"/>
      <c:rotY val="100"/>
      <c:depthPercent val="150"/>
      <c:perspective val="0"/>
    </c:view3D>
    <c:plotArea>
      <c:layout>
        <c:manualLayout>
          <c:layoutTarget val="inner"/>
          <c:xMode val="edge"/>
          <c:yMode val="edge"/>
          <c:x val="0.16165079109356817"/>
          <c:y val="0.10986476813248466"/>
          <c:w val="0.6390019534003426"/>
          <c:h val="0.81118768016405807"/>
        </c:manualLayout>
      </c:layout>
      <c:pie3DChart>
        <c:varyColors val="1"/>
        <c:ser>
          <c:idx val="0"/>
          <c:order val="0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ln w="28575"/>
            <a:scene3d>
              <a:camera prst="orthographicFront"/>
              <a:lightRig rig="threePt" dir="t"/>
            </a:scene3d>
            <a:sp3d>
              <a:bevelT w="762000" h="762000"/>
              <a:bevelB w="762000" h="762000"/>
            </a:sp3d>
          </c:spPr>
          <c:explosion val="25"/>
          <c:dPt>
            <c:idx val="0"/>
            <c:spPr>
              <a:solidFill>
                <a:srgbClr val="00B0F0"/>
              </a:solidFill>
              <a:ln w="28575"/>
              <a:scene3d>
                <a:camera prst="orthographicFront"/>
                <a:lightRig rig="threePt" dir="t"/>
              </a:scene3d>
              <a:sp3d>
                <a:bevelT w="762000" h="762000"/>
                <a:bevelB w="762000" h="762000"/>
              </a:sp3d>
            </c:spPr>
          </c:dPt>
          <c:dPt>
            <c:idx val="1"/>
            <c:explosion val="27"/>
            <c:spPr>
              <a:solidFill>
                <a:schemeClr val="accent2"/>
              </a:solidFill>
              <a:ln w="28575"/>
              <a:scene3d>
                <a:camera prst="orthographicFront"/>
                <a:lightRig rig="threePt" dir="t"/>
              </a:scene3d>
              <a:sp3d>
                <a:bevelT w="762000" h="762000"/>
                <a:bevelB w="762000" h="762000"/>
              </a:sp3d>
            </c:spPr>
          </c:dPt>
          <c:dPt>
            <c:idx val="2"/>
            <c:spPr>
              <a:solidFill>
                <a:schemeClr val="accent4"/>
              </a:solidFill>
              <a:ln w="28575"/>
              <a:scene3d>
                <a:camera prst="orthographicFront"/>
                <a:lightRig rig="threePt" dir="t"/>
              </a:scene3d>
              <a:sp3d>
                <a:bevelT w="762000" h="762000"/>
                <a:bevelB w="762000" h="762000"/>
              </a:sp3d>
            </c:spPr>
          </c:dPt>
          <c:dPt>
            <c:idx val="4"/>
            <c:spPr>
              <a:solidFill>
                <a:srgbClr val="00B050"/>
              </a:solidFill>
              <a:ln w="28575"/>
              <a:scene3d>
                <a:camera prst="orthographicFront"/>
                <a:lightRig rig="threePt" dir="t"/>
              </a:scene3d>
              <a:sp3d>
                <a:bevelT w="762000" h="762000"/>
                <a:bevelB w="762000" h="762000"/>
              </a:sp3d>
            </c:spPr>
          </c:dPt>
          <c:dPt>
            <c:idx val="5"/>
            <c:spPr>
              <a:solidFill>
                <a:srgbClr val="FFFF00"/>
              </a:solidFill>
              <a:ln w="28575"/>
              <a:scene3d>
                <a:camera prst="orthographicFront"/>
                <a:lightRig rig="threePt" dir="t"/>
              </a:scene3d>
              <a:sp3d>
                <a:bevelT w="762000" h="762000"/>
                <a:bevelB w="762000" h="762000"/>
              </a:sp3d>
            </c:spPr>
          </c:dPt>
          <c:dPt>
            <c:idx val="6"/>
            <c:spPr>
              <a:solidFill>
                <a:schemeClr val="accent6">
                  <a:lumMod val="75000"/>
                </a:schemeClr>
              </a:solidFill>
              <a:ln w="28575"/>
              <a:scene3d>
                <a:camera prst="orthographicFront"/>
                <a:lightRig rig="threePt" dir="t"/>
              </a:scene3d>
              <a:sp3d>
                <a:bevelT w="762000" h="762000"/>
                <a:bevelB w="762000" h="762000"/>
              </a:sp3d>
            </c:spPr>
          </c:dPt>
          <c:dLbls>
            <c:dLbl>
              <c:idx val="0"/>
              <c:layout>
                <c:manualLayout>
                  <c:x val="7.4684709637425989E-2"/>
                  <c:y val="-4.44135760671194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возб. уг. дело
178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6.68759963286797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отказано в возб. уг. дела
447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6.3013228874029034E-2"/>
                  <c:y val="-1.916874641284090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по террито-риальности и подслед-ствености</a:t>
                    </a:r>
                  </a:p>
                  <a:p>
                    <a:r>
                      <a:rPr lang="ru-RU" sz="900" b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103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1.3673617430986955E-2"/>
                  <c:y val="-1.05317056498161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адм. материал
442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5.6521716192511097E-2"/>
                  <c:y val="2.69664080687702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отк. в возбужд. </a:t>
                    </a:r>
                    <a:r>
                      <a:rPr lang="ru-RU" sz="800"/>
                      <a:t>адм</a:t>
                    </a:r>
                    <a:r>
                      <a:rPr lang="ru-RU"/>
                      <a:t>. дела
197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0.11902590108335283"/>
                  <c:y val="2.65108645306804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списано в номенкл. дело
574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3.3500837520938202E-3"/>
                  <c:y val="2.69199765262763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приобщено к ранее зарег.
157</a:t>
                    </a:r>
                  </a:p>
                </c:rich>
              </c:tx>
              <c:showVal val="1"/>
              <c:showCatName val="1"/>
              <c:showPercent val="1"/>
            </c:dLbl>
            <c:numFmt formatCode="0.0%" sourceLinked="0"/>
            <c:spPr>
              <a:noFill/>
              <a:ln w="44450">
                <a:noFill/>
              </a:ln>
            </c:spPr>
            <c:txPr>
              <a:bodyPr/>
              <a:lstStyle/>
              <a:p>
                <a:pPr>
                  <a:defRPr sz="9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  <c:leaderLines>
              <c:spPr>
                <a:ln w="12700">
                  <a:solidFill>
                    <a:schemeClr val="tx2"/>
                  </a:solidFill>
                </a:ln>
              </c:spPr>
            </c:leaderLines>
          </c:dLbls>
          <c:cat>
            <c:strRef>
              <c:f>Sheet1!$A$1:$G$1</c:f>
              <c:strCache>
                <c:ptCount val="7"/>
                <c:pt idx="0">
                  <c:v>возб. уг. дело</c:v>
                </c:pt>
                <c:pt idx="1">
                  <c:v>отказано в возб. уг. дела</c:v>
                </c:pt>
                <c:pt idx="2">
                  <c:v>по территоиальности и подследствености</c:v>
                </c:pt>
                <c:pt idx="3">
                  <c:v>адм. материал</c:v>
                </c:pt>
                <c:pt idx="4">
                  <c:v>отк. в возбужд. адм. дела</c:v>
                </c:pt>
                <c:pt idx="5">
                  <c:v>списано в номенкл. дело</c:v>
                </c:pt>
                <c:pt idx="6">
                  <c:v>приобщено к ранее зарег.</c:v>
                </c:pt>
              </c:strCache>
            </c:strRef>
          </c:cat>
          <c:val>
            <c:numRef>
              <c:f>Sheet1!$A$2:$G$2</c:f>
              <c:numCache>
                <c:formatCode>General</c:formatCode>
                <c:ptCount val="7"/>
                <c:pt idx="0">
                  <c:v>178</c:v>
                </c:pt>
                <c:pt idx="1">
                  <c:v>447</c:v>
                </c:pt>
                <c:pt idx="2">
                  <c:v>103</c:v>
                </c:pt>
                <c:pt idx="3">
                  <c:v>442</c:v>
                </c:pt>
                <c:pt idx="4">
                  <c:v>197</c:v>
                </c:pt>
                <c:pt idx="5">
                  <c:v>574</c:v>
                </c:pt>
                <c:pt idx="6">
                  <c:v>157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gradFill flip="none" rotWithShape="1">
      <a:gsLst>
        <a:gs pos="18000">
          <a:srgbClr val="00B0F0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0"/>
      <a:tileRect/>
    </a:gradFill>
    <a:ln>
      <a:noFill/>
    </a:ln>
    <a:effectLst>
      <a:innerShdw blurRad="63500" dist="50800" dir="13500000">
        <a:prstClr val="black">
          <a:alpha val="50000"/>
        </a:prstClr>
      </a:innerShdw>
    </a:effectLst>
    <a:scene3d>
      <a:camera prst="orthographicFront"/>
      <a:lightRig rig="threePt" dir="t"/>
    </a:scene3d>
    <a:sp3d prstMaterial="dkEdge"/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title>
      <c:tx>
        <c:rich>
          <a:bodyPr/>
          <a:lstStyle/>
          <a:p>
            <a:pPr>
              <a:defRPr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200" baseline="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 принятых решений по заявлениям, сообщениям о преступлениях </a:t>
            </a:r>
          </a:p>
          <a:p>
            <a:pPr>
              <a:defRPr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за  12  мес.</a:t>
            </a:r>
            <a:r>
              <a:rPr lang="ru-RU" sz="120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2018г.</a:t>
            </a:r>
          </a:p>
        </c:rich>
      </c:tx>
      <c:layout>
        <c:manualLayout>
          <c:xMode val="edge"/>
          <c:yMode val="edge"/>
          <c:x val="0.14170536091177721"/>
          <c:y val="1.9230769230769607E-2"/>
        </c:manualLayout>
      </c:layout>
    </c:title>
    <c:view3D>
      <c:rotX val="30"/>
      <c:rotY val="130"/>
      <c:perspective val="30"/>
    </c:view3D>
    <c:plotArea>
      <c:layout>
        <c:manualLayout>
          <c:layoutTarget val="inner"/>
          <c:xMode val="edge"/>
          <c:yMode val="edge"/>
          <c:x val="0.13426011174521293"/>
          <c:y val="0.27405537048253575"/>
          <c:w val="0.78213406101780547"/>
          <c:h val="0.391906672723602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мес.2018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 prstMaterial="dkEdge">
              <a:bevelT/>
            </a:sp3d>
          </c:spPr>
          <c:explosion val="7"/>
          <c:dPt>
            <c:idx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Lbls>
            <c:dLbl>
              <c:idx val="1"/>
              <c:layout>
                <c:manualLayout>
                  <c:x val="0.19415348514107755"/>
                  <c:y val="-4.602084595194832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возбуждено уг.дел</c:v>
                </c:pt>
                <c:pt idx="1">
                  <c:v>отказано в ВУД</c:v>
                </c:pt>
                <c:pt idx="2">
                  <c:v>передано по подследственности, территориальности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178</c:v>
                </c:pt>
                <c:pt idx="1">
                  <c:v>447</c:v>
                </c:pt>
                <c:pt idx="2">
                  <c:v>63</c:v>
                </c:pt>
              </c:numCache>
            </c:numRef>
          </c:val>
        </c:ser>
        <c:dLbls/>
      </c:pie3DChart>
    </c:plotArea>
    <c:legend>
      <c:legendPos val="b"/>
      <c:layout>
        <c:manualLayout>
          <c:xMode val="edge"/>
          <c:yMode val="edge"/>
          <c:x val="4.0717203511232924E-2"/>
          <c:y val="0.70217468775454794"/>
          <c:w val="0.95928279648876735"/>
          <c:h val="0.20548455481526728"/>
        </c:manualLayout>
      </c:layout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b="0" i="1"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8100000" scaled="1"/>
      <a:tileRect/>
    </a:gradFill>
    <a:ln>
      <a:noFill/>
    </a:ln>
    <a:effectLst>
      <a:innerShdw blurRad="63500" dist="50800" dir="13500000">
        <a:prstClr val="black">
          <a:alpha val="50000"/>
        </a:prstClr>
      </a:innerShdw>
    </a:effectLst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title>
      <c:tx>
        <c:rich>
          <a:bodyPr/>
          <a:lstStyle/>
          <a:p>
            <a:pPr>
              <a:defRPr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200" baseline="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 принятых решений по заявлениям, сообщениям о преступлениях</a:t>
            </a:r>
          </a:p>
          <a:p>
            <a:pPr>
              <a:defRPr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за  12   мес. </a:t>
            </a:r>
            <a:r>
              <a:rPr lang="ru-RU" sz="120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2017 г.</a:t>
            </a:r>
          </a:p>
        </c:rich>
      </c:tx>
      <c:layout>
        <c:manualLayout>
          <c:xMode val="edge"/>
          <c:yMode val="edge"/>
          <c:x val="0.12904178978471928"/>
          <c:y val="1.9230769230769277E-2"/>
        </c:manualLayout>
      </c:layout>
    </c:title>
    <c:view3D>
      <c:rotX val="30"/>
      <c:rotY val="126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мес.2018г.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explosion val="7"/>
          <c:dPt>
            <c:idx val="0"/>
            <c:spPr>
              <a:solidFill>
                <a:srgbClr val="FF00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1"/>
            <c:spPr>
              <a:solidFill>
                <a:srgbClr val="FFFF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2"/>
            <c:spPr>
              <a:solidFill>
                <a:srgbClr val="00B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Lbls>
            <c:dLbl>
              <c:idx val="1"/>
              <c:layout>
                <c:manualLayout>
                  <c:x val="0.12229453272752067"/>
                  <c:y val="5.822153240460327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возбуждено уг.дел</c:v>
                </c:pt>
                <c:pt idx="1">
                  <c:v>отказано в ВУД</c:v>
                </c:pt>
                <c:pt idx="2">
                  <c:v>передано по подследственности, территориальности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199</c:v>
                </c:pt>
                <c:pt idx="1">
                  <c:v>346</c:v>
                </c:pt>
                <c:pt idx="2">
                  <c:v>92</c:v>
                </c:pt>
              </c:numCache>
            </c:numRef>
          </c:val>
        </c:ser>
        <c:dLbls/>
      </c:pie3DChart>
    </c:plotArea>
    <c:legend>
      <c:legendPos val="b"/>
      <c:layout>
        <c:manualLayout>
          <c:xMode val="edge"/>
          <c:yMode val="edge"/>
          <c:x val="4.0717203511232924E-2"/>
          <c:y val="0.70217468775454794"/>
          <c:w val="0.95928279648876735"/>
          <c:h val="0.20548455481526728"/>
        </c:manualLayout>
      </c:layout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b="0" i="1"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18900000" scaled="1"/>
      <a:tileRect/>
    </a:gradFill>
    <a:ln>
      <a:noFill/>
    </a:ln>
    <a:effectLst>
      <a:innerShdw blurRad="63500" dist="50800" dir="13500000">
        <a:prstClr val="black">
          <a:alpha val="50000"/>
        </a:prstClr>
      </a:innerShd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CC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r>
              <a:rPr lang="ru-RU" sz="140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Расследование  преступлений</a:t>
            </a:r>
          </a:p>
        </c:rich>
      </c:tx>
      <c:layout>
        <c:manualLayout>
          <c:xMode val="edge"/>
          <c:yMode val="edge"/>
          <c:x val="0.27234822919862595"/>
          <c:y val="5.3436065384440894E-2"/>
        </c:manualLayout>
      </c:layout>
      <c:spPr>
        <a:noFill/>
        <a:ln w="21474">
          <a:noFill/>
        </a:ln>
      </c:spPr>
    </c:title>
    <c:plotArea>
      <c:layout>
        <c:manualLayout>
          <c:layoutTarget val="inner"/>
          <c:xMode val="edge"/>
          <c:yMode val="edge"/>
          <c:x val="0.24326177604887692"/>
          <c:y val="0.16497465468853387"/>
          <c:w val="0.56809983979275314"/>
          <c:h val="0.5758084266312392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Расследовано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  <a:ln w="1073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4.3867164222388413E-2"/>
                  <c:y val="9.49317912442152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9298410883860006E-2"/>
                  <c:y val="8.8176293399567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185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3697871099446408E-3"/>
                  <c:y val="7.3260217472815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0.1158182745142468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0.10142978530561379"/>
                </c:manualLayout>
              </c:layout>
              <c:dLblPos val="outEnd"/>
              <c:showVal val="1"/>
            </c:dLbl>
            <c:spPr>
              <a:noFill/>
              <a:ln w="2147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12 мес.2018</c:v>
                </c:pt>
                <c:pt idx="1">
                  <c:v>12 мес.2017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182</c:v>
                </c:pt>
                <c:pt idx="1">
                  <c:v>185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Приостановлено</c:v>
                </c:pt>
              </c:strCache>
            </c:strRef>
          </c:tx>
          <c:spPr>
            <a:solidFill>
              <a:srgbClr val="D41A4F"/>
            </a:solidFill>
            <a:ln w="1073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4.8599444162558424E-2"/>
                  <c:y val="-1.14612567741175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</a:p>
                </c:rich>
              </c:tx>
              <c:dLblPos val="inBase"/>
              <c:showVal val="1"/>
            </c:dLbl>
            <c:dLbl>
              <c:idx val="1"/>
              <c:layout>
                <c:manualLayout>
                  <c:x val="5.9206631142690307E-2"/>
                  <c:y val="-7.64087870105071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</a:p>
                </c:rich>
              </c:tx>
              <c:dLblPos val="inBase"/>
              <c:showVal val="1"/>
            </c:dLbl>
            <c:spPr>
              <a:noFill/>
              <a:ln w="2147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Sheet1!$B$1:$C$1</c:f>
              <c:strCache>
                <c:ptCount val="2"/>
                <c:pt idx="0">
                  <c:v>12 мес.2018</c:v>
                </c:pt>
                <c:pt idx="1">
                  <c:v>12 мес.2017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36</c:v>
                </c:pt>
                <c:pt idx="1">
                  <c:v>35</c:v>
                </c:pt>
              </c:numCache>
            </c:numRef>
          </c:val>
        </c:ser>
        <c:dLbls>
          <c:showVal val="1"/>
        </c:dLbls>
        <c:gapWidth val="11"/>
        <c:overlap val="46"/>
        <c:axId val="82609664"/>
        <c:axId val="82611200"/>
      </c:barChart>
      <c:catAx>
        <c:axId val="8260966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684">
            <a:noFill/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chemeClr val="tx2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611200"/>
        <c:crosses val="autoZero"/>
        <c:lblAlgn val="ctr"/>
        <c:lblOffset val="100"/>
        <c:tickLblSkip val="1"/>
        <c:tickMarkSkip val="1"/>
      </c:catAx>
      <c:valAx>
        <c:axId val="82611200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8053">
            <a:noFill/>
          </a:ln>
        </c:spPr>
        <c:txPr>
          <a:bodyPr rot="0" vert="horz"/>
          <a:lstStyle/>
          <a:p>
            <a:pPr>
              <a:defRPr sz="100" b="0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609664"/>
        <c:crosses val="autoZero"/>
        <c:crossBetween val="between"/>
      </c:valAx>
      <c:spPr>
        <a:solidFill>
          <a:srgbClr val="CCFFFF"/>
        </a:solidFill>
      </c:spPr>
    </c:plotArea>
    <c:legend>
      <c:legendPos val="r"/>
      <c:layout>
        <c:manualLayout>
          <c:xMode val="edge"/>
          <c:yMode val="edge"/>
          <c:x val="0"/>
          <c:y val="0.82317945348350152"/>
          <c:w val="0.99816523199430551"/>
          <c:h val="0.12564965350554202"/>
        </c:manualLayout>
      </c:layout>
      <c:spPr>
        <a:noFill/>
        <a:ln w="2684">
          <a:noFill/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chemeClr val="tx2">
                  <a:lumMod val="75000"/>
                </a:schemeClr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CCFFFF"/>
    </a:solidFill>
    <a:ln w="9525" cap="flat" cmpd="sng" algn="ctr">
      <a:solidFill>
        <a:srgbClr val="4F81BD"/>
      </a:solidFill>
      <a:prstDash val="solid"/>
      <a:round/>
      <a:headEnd type="none" w="med" len="med"/>
      <a:tailEnd type="none" w="med" len="med"/>
    </a:ln>
    <a:effectLst>
      <a:outerShdw blurRad="50800" dist="38100" algn="l" rotWithShape="0">
        <a:prstClr val="black">
          <a:alpha val="40000"/>
        </a:prstClr>
      </a:outerShdw>
    </a:effectLst>
    <a:scene3d>
      <a:camera prst="orthographicFront"/>
      <a:lightRig rig="threePt" dir="t"/>
    </a:scene3d>
    <a:sp3d prstMaterial="dkEdge">
      <a:bevelT w="114300" prst="artDeco"/>
    </a:sp3d>
  </c:spPr>
  <c:txPr>
    <a:bodyPr/>
    <a:lstStyle/>
    <a:p>
      <a:pPr>
        <a:defRPr sz="84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1903BD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r>
              <a:rPr lang="ru-RU" sz="1200" i="0">
                <a:solidFill>
                  <a:srgbClr val="1903BD"/>
                </a:solidFill>
                <a:latin typeface="Times New Roman" pitchFamily="18" charset="0"/>
                <a:cs typeface="Times New Roman" pitchFamily="18" charset="0"/>
              </a:rPr>
              <a:t>Результаты работы следственного отделения </a:t>
            </a:r>
          </a:p>
        </c:rich>
      </c:tx>
      <c:layout>
        <c:manualLayout>
          <c:xMode val="edge"/>
          <c:yMode val="edge"/>
          <c:x val="0.18210139790920296"/>
          <c:y val="3.4106780956177946E-2"/>
        </c:manualLayout>
      </c:layout>
      <c:spPr>
        <a:noFill/>
        <a:ln w="21474">
          <a:noFill/>
        </a:ln>
        <a:effectLst>
          <a:outerShdw blurRad="50800" dist="38100" dir="2700000" algn="tl" rotWithShape="0">
            <a:prstClr val="black">
              <a:alpha val="56000"/>
            </a:prstClr>
          </a:outerShdw>
        </a:effectLst>
        <a:scene3d>
          <a:camera prst="orthographicFront"/>
          <a:lightRig rig="threePt" dir="t"/>
        </a:scene3d>
        <a:sp3d>
          <a:bevelT w="152400" h="50800" prst="softRound"/>
        </a:sp3d>
      </c:spPr>
    </c:title>
    <c:plotArea>
      <c:layout>
        <c:manualLayout>
          <c:layoutTarget val="inner"/>
          <c:xMode val="edge"/>
          <c:yMode val="edge"/>
          <c:x val="0.2267912962492592"/>
          <c:y val="0.13166692398744276"/>
          <c:w val="0.5641405469477605"/>
          <c:h val="0.6019658119658233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Наход. в производстве</c:v>
                </c:pt>
              </c:strCache>
            </c:strRef>
          </c:tx>
          <c:spPr>
            <a:solidFill>
              <a:srgbClr val="FFC000"/>
            </a:solidFill>
            <a:ln w="1073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4.1486241639149983E-2"/>
                  <c:y val="0.10407424562126111"/>
                </c:manualLayout>
              </c:layout>
              <c:showVal val="1"/>
            </c:dLbl>
            <c:dLbl>
              <c:idx val="1"/>
              <c:layout>
                <c:manualLayout>
                  <c:x val="-5.0947083227499794E-2"/>
                  <c:y val="0.1028744446159916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9102841463291691E-4"/>
                  <c:y val="0.1333014220929577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2863266180882984E-3"/>
                  <c:y val="0.1831492087889519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1429945560278076E-3"/>
                  <c:y val="0.1477224318352782"/>
                </c:manualLayout>
              </c:layout>
              <c:dLblPos val="outEnd"/>
              <c:showVal val="1"/>
            </c:dLbl>
            <c:spPr>
              <a:noFill/>
              <a:ln w="2147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12 мес. 2017</c:v>
                </c:pt>
                <c:pt idx="1">
                  <c:v>12 мес. 2018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139</c:v>
                </c:pt>
                <c:pt idx="1">
                  <c:v>153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Направлено в суд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ln w="1073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3.6529680365296798E-3"/>
                  <c:y val="0.1401129943502824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958904109589039E-2"/>
                  <c:y val="0.20790960451977444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12 мес. 2017</c:v>
                </c:pt>
                <c:pt idx="1">
                  <c:v>12 мес. 2018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56</c:v>
                </c:pt>
                <c:pt idx="1">
                  <c:v>60</c:v>
                </c:pt>
              </c:numCache>
            </c:numRef>
          </c:val>
        </c:ser>
        <c:dLbls>
          <c:showVal val="1"/>
        </c:dLbls>
        <c:gapWidth val="11"/>
        <c:overlap val="46"/>
        <c:axId val="82732160"/>
        <c:axId val="82733696"/>
      </c:barChart>
      <c:catAx>
        <c:axId val="8273216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684">
            <a:noFill/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chemeClr val="tx2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733696"/>
        <c:crosses val="autoZero"/>
        <c:lblAlgn val="ctr"/>
        <c:lblOffset val="100"/>
        <c:tickLblSkip val="1"/>
        <c:tickMarkSkip val="1"/>
      </c:catAx>
      <c:valAx>
        <c:axId val="82733696"/>
        <c:scaling>
          <c:orientation val="minMax"/>
          <c:min val="0"/>
        </c:scaling>
        <c:axPos val="l"/>
        <c:numFmt formatCode="General" sourceLinked="1"/>
        <c:majorTickMark val="cross"/>
        <c:tickLblPos val="nextTo"/>
        <c:spPr>
          <a:ln w="8053">
            <a:noFill/>
          </a:ln>
        </c:spPr>
        <c:txPr>
          <a:bodyPr rot="0" vert="horz"/>
          <a:lstStyle/>
          <a:p>
            <a:pPr>
              <a:defRPr sz="100" b="0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732160"/>
        <c:crosses val="autoZero"/>
        <c:crossBetween val="between"/>
      </c:valAx>
      <c:spPr>
        <a:noFill/>
        <a:ln w="21474">
          <a:noFill/>
        </a:ln>
      </c:spPr>
    </c:plotArea>
    <c:legend>
      <c:legendPos val="r"/>
      <c:layout>
        <c:manualLayout>
          <c:xMode val="edge"/>
          <c:yMode val="edge"/>
          <c:x val="0"/>
          <c:y val="0.84443569553805775"/>
          <c:w val="0.99816523199430551"/>
          <c:h val="0.15556430446194713"/>
        </c:manualLayout>
      </c:layout>
      <c:spPr>
        <a:noFill/>
        <a:ln w="2684">
          <a:noFill/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chemeClr val="tx2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18900000" scaled="1"/>
      <a:tileRect/>
    </a:gradFill>
    <a:ln w="9525" cap="flat" cmpd="sng" algn="ctr">
      <a:solidFill>
        <a:srgbClr val="4F81BD"/>
      </a:solidFill>
      <a:prstDash val="solid"/>
      <a:miter lim="800000"/>
      <a:headEnd type="none" w="med" len="med"/>
      <a:tailEnd type="none" w="med" len="med"/>
    </a:ln>
    <a:effectLst>
      <a:outerShdw blurRad="50800" dist="38100" algn="l" rotWithShape="0">
        <a:prstClr val="black">
          <a:alpha val="40000"/>
        </a:prstClr>
      </a:outerShdw>
    </a:effectLst>
    <a:scene3d>
      <a:camera prst="orthographicFront"/>
      <a:lightRig rig="threePt" dir="t"/>
    </a:scene3d>
    <a:sp3d prstMaterial="softEdge">
      <a:bevelT prst="slope"/>
      <a:bevelB/>
    </a:sp3d>
  </c:spPr>
  <c:txPr>
    <a:bodyPr/>
    <a:lstStyle/>
    <a:p>
      <a:pPr>
        <a:defRPr sz="84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0.09926</cdr:x>
      <cdr:y>0</cdr:y>
    </cdr:from>
    <cdr:to>
      <cdr:x>0.95776</cdr:x>
      <cdr:y>0.1735</cdr:y>
    </cdr:to>
    <cdr:sp macro="" textlink="">
      <cdr:nvSpPr>
        <cdr:cNvPr id="1843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919" y="-437321"/>
          <a:ext cx="2559468" cy="3076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FF"/>
              </a:solidFill>
              <a:latin typeface="Times New Roman" pitchFamily="18" charset="0"/>
              <a:cs typeface="Times New Roman" pitchFamily="18" charset="0"/>
            </a:rPr>
            <a:t>Удельный вес улиц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A9C2-A00A-49E5-893F-7DF5F8CF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21</Pages>
  <Words>4191</Words>
  <Characters>28317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                                                               ┐</vt:lpstr>
    </vt:vector>
  </TitlesOfParts>
  <Company>GUVD AK</Company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                                                               ┐</dc:title>
  <dc:creator>1</dc:creator>
  <cp:lastModifiedBy>ШТАБ-ОП</cp:lastModifiedBy>
  <cp:revision>32</cp:revision>
  <cp:lastPrinted>2018-10-18T08:46:00Z</cp:lastPrinted>
  <dcterms:created xsi:type="dcterms:W3CDTF">2016-07-06T09:09:00Z</dcterms:created>
  <dcterms:modified xsi:type="dcterms:W3CDTF">2019-01-17T01:51:00Z</dcterms:modified>
</cp:coreProperties>
</file>