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B" w:rsidRDefault="00F372FB" w:rsidP="00F372FB">
      <w:pPr>
        <w:ind w:left="-567" w:right="-284"/>
        <w:jc w:val="center"/>
        <w:rPr>
          <w:rFonts w:ascii="Arial" w:hAnsi="Arial" w:cs="Arial"/>
          <w:sz w:val="24"/>
          <w:szCs w:val="24"/>
        </w:rPr>
      </w:pPr>
      <w:r>
        <w:rPr>
          <w:rFonts w:ascii="Arial" w:hAnsi="Arial" w:cs="Arial"/>
          <w:sz w:val="24"/>
          <w:szCs w:val="24"/>
        </w:rPr>
        <w:t>Российская Федерация</w:t>
      </w:r>
    </w:p>
    <w:p w:rsidR="00F372FB" w:rsidRDefault="00F372FB" w:rsidP="00F372FB">
      <w:pPr>
        <w:ind w:left="-567" w:right="-284"/>
        <w:jc w:val="center"/>
        <w:rPr>
          <w:rFonts w:ascii="Arial" w:hAnsi="Arial" w:cs="Arial"/>
          <w:sz w:val="24"/>
          <w:szCs w:val="24"/>
        </w:rPr>
      </w:pPr>
      <w:r>
        <w:rPr>
          <w:rFonts w:ascii="Arial" w:hAnsi="Arial" w:cs="Arial"/>
          <w:sz w:val="24"/>
          <w:szCs w:val="24"/>
        </w:rPr>
        <w:t>Истимисское  сельское  Собрание  депутатов</w:t>
      </w:r>
    </w:p>
    <w:p w:rsidR="00F372FB" w:rsidRDefault="00F372FB" w:rsidP="00F372FB">
      <w:pPr>
        <w:ind w:left="-567" w:right="-284"/>
        <w:jc w:val="center"/>
        <w:rPr>
          <w:rFonts w:ascii="Arial" w:hAnsi="Arial" w:cs="Arial"/>
          <w:sz w:val="24"/>
          <w:szCs w:val="24"/>
        </w:rPr>
      </w:pPr>
      <w:r>
        <w:rPr>
          <w:rFonts w:ascii="Arial" w:hAnsi="Arial" w:cs="Arial"/>
          <w:sz w:val="24"/>
          <w:szCs w:val="24"/>
        </w:rPr>
        <w:t>Ключевского   района     Алтайского  края</w:t>
      </w:r>
    </w:p>
    <w:p w:rsidR="00F372FB" w:rsidRDefault="00F372FB" w:rsidP="00F372FB">
      <w:pPr>
        <w:ind w:left="-567" w:right="-284"/>
        <w:jc w:val="center"/>
        <w:rPr>
          <w:rFonts w:ascii="Arial" w:hAnsi="Arial" w:cs="Arial"/>
          <w:sz w:val="24"/>
          <w:szCs w:val="24"/>
        </w:rPr>
      </w:pPr>
      <w:r>
        <w:rPr>
          <w:rFonts w:ascii="Arial" w:hAnsi="Arial" w:cs="Arial"/>
          <w:sz w:val="24"/>
          <w:szCs w:val="24"/>
        </w:rPr>
        <w:t>Пятая сессия седьмого созыва</w:t>
      </w:r>
    </w:p>
    <w:p w:rsidR="00F372FB" w:rsidRDefault="00F372FB" w:rsidP="00F372FB">
      <w:pPr>
        <w:ind w:left="-567" w:right="-284"/>
        <w:rPr>
          <w:rFonts w:ascii="Arial" w:hAnsi="Arial" w:cs="Arial"/>
          <w:sz w:val="24"/>
          <w:szCs w:val="24"/>
        </w:rPr>
      </w:pPr>
    </w:p>
    <w:p w:rsidR="00F372FB" w:rsidRDefault="00F372FB" w:rsidP="00F372FB">
      <w:pPr>
        <w:ind w:left="-567" w:right="-284"/>
        <w:rPr>
          <w:rFonts w:ascii="Arial" w:hAnsi="Arial" w:cs="Arial"/>
          <w:sz w:val="24"/>
          <w:szCs w:val="24"/>
        </w:rPr>
      </w:pPr>
    </w:p>
    <w:p w:rsidR="00F372FB" w:rsidRDefault="00F372FB" w:rsidP="00F372FB">
      <w:pPr>
        <w:ind w:left="-567" w:right="-284"/>
        <w:jc w:val="center"/>
        <w:rPr>
          <w:rFonts w:ascii="Arial" w:hAnsi="Arial" w:cs="Arial"/>
          <w:b/>
          <w:sz w:val="24"/>
          <w:szCs w:val="24"/>
        </w:rPr>
      </w:pPr>
      <w:r>
        <w:rPr>
          <w:rFonts w:ascii="Arial" w:hAnsi="Arial" w:cs="Arial"/>
          <w:b/>
          <w:sz w:val="24"/>
          <w:szCs w:val="24"/>
        </w:rPr>
        <w:t>Р Е Ш Е Н И Е</w:t>
      </w:r>
    </w:p>
    <w:p w:rsidR="00F372FB" w:rsidRDefault="00F372FB" w:rsidP="00F372FB">
      <w:pPr>
        <w:ind w:left="-567" w:right="-284"/>
        <w:rPr>
          <w:rFonts w:ascii="Arial" w:hAnsi="Arial" w:cs="Arial"/>
          <w:sz w:val="24"/>
          <w:szCs w:val="24"/>
        </w:rPr>
      </w:pPr>
    </w:p>
    <w:p w:rsidR="00F372FB" w:rsidRDefault="00F372FB" w:rsidP="00F372FB">
      <w:pPr>
        <w:ind w:left="-567" w:right="-284"/>
        <w:rPr>
          <w:rFonts w:ascii="Arial" w:hAnsi="Arial" w:cs="Arial"/>
          <w:sz w:val="24"/>
          <w:szCs w:val="24"/>
        </w:rPr>
      </w:pPr>
      <w:r>
        <w:rPr>
          <w:rFonts w:ascii="Arial" w:hAnsi="Arial" w:cs="Arial"/>
          <w:sz w:val="24"/>
          <w:szCs w:val="24"/>
        </w:rPr>
        <w:t xml:space="preserve">12.02.2019г.                                                                                                        №29 </w:t>
      </w:r>
    </w:p>
    <w:p w:rsidR="00F372FB" w:rsidRDefault="00F372FB" w:rsidP="00F372FB">
      <w:pPr>
        <w:ind w:left="-567" w:right="-284"/>
        <w:rPr>
          <w:rFonts w:ascii="Arial" w:hAnsi="Arial" w:cs="Arial"/>
          <w:sz w:val="24"/>
          <w:szCs w:val="24"/>
        </w:rPr>
      </w:pPr>
      <w:r>
        <w:rPr>
          <w:rFonts w:ascii="Arial" w:hAnsi="Arial" w:cs="Arial"/>
          <w:sz w:val="24"/>
          <w:szCs w:val="24"/>
        </w:rPr>
        <w:t xml:space="preserve">                                                         с.Истимис</w:t>
      </w:r>
    </w:p>
    <w:p w:rsidR="00F372FB" w:rsidRDefault="00F372FB" w:rsidP="00F372FB">
      <w:pPr>
        <w:ind w:left="-567" w:right="-284"/>
        <w:rPr>
          <w:rFonts w:ascii="Arial" w:hAnsi="Arial" w:cs="Arial"/>
          <w:sz w:val="24"/>
          <w:szCs w:val="24"/>
        </w:rPr>
      </w:pPr>
    </w:p>
    <w:p w:rsidR="00F372FB" w:rsidRDefault="00F372FB" w:rsidP="00F372FB">
      <w:pPr>
        <w:ind w:left="-567" w:right="-284"/>
        <w:rPr>
          <w:rFonts w:ascii="Arial" w:hAnsi="Arial" w:cs="Arial"/>
          <w:sz w:val="24"/>
          <w:szCs w:val="24"/>
        </w:rPr>
      </w:pPr>
      <w:r>
        <w:rPr>
          <w:rFonts w:ascii="Arial" w:hAnsi="Arial" w:cs="Arial"/>
          <w:sz w:val="24"/>
          <w:szCs w:val="24"/>
        </w:rPr>
        <w:t xml:space="preserve">О внесении изменений в Правила благоустройства  </w:t>
      </w:r>
    </w:p>
    <w:p w:rsidR="00F372FB" w:rsidRDefault="00F372FB" w:rsidP="00F372FB">
      <w:pPr>
        <w:ind w:left="-567" w:right="-284"/>
        <w:rPr>
          <w:rFonts w:ascii="Arial" w:hAnsi="Arial" w:cs="Arial"/>
          <w:sz w:val="24"/>
          <w:szCs w:val="24"/>
        </w:rPr>
      </w:pPr>
      <w:r>
        <w:rPr>
          <w:rFonts w:ascii="Arial" w:hAnsi="Arial" w:cs="Arial"/>
          <w:sz w:val="24"/>
          <w:szCs w:val="24"/>
        </w:rPr>
        <w:t>на территории муниципального образования</w:t>
      </w:r>
    </w:p>
    <w:p w:rsidR="00F372FB" w:rsidRDefault="00F372FB" w:rsidP="00F372FB">
      <w:pPr>
        <w:ind w:left="-567" w:right="-284"/>
        <w:rPr>
          <w:rFonts w:ascii="Arial" w:hAnsi="Arial" w:cs="Arial"/>
          <w:sz w:val="24"/>
          <w:szCs w:val="24"/>
        </w:rPr>
      </w:pPr>
      <w:r>
        <w:rPr>
          <w:rFonts w:ascii="Arial" w:hAnsi="Arial" w:cs="Arial"/>
          <w:sz w:val="24"/>
          <w:szCs w:val="24"/>
        </w:rPr>
        <w:t xml:space="preserve">Истимисский  сельсовет Ключевского </w:t>
      </w:r>
    </w:p>
    <w:p w:rsidR="00F372FB" w:rsidRDefault="00F372FB" w:rsidP="00F372FB">
      <w:pPr>
        <w:ind w:left="-567" w:right="-284"/>
        <w:rPr>
          <w:rFonts w:ascii="Arial" w:hAnsi="Arial" w:cs="Arial"/>
          <w:sz w:val="24"/>
          <w:szCs w:val="24"/>
        </w:rPr>
      </w:pPr>
      <w:r>
        <w:rPr>
          <w:rFonts w:ascii="Arial" w:hAnsi="Arial" w:cs="Arial"/>
          <w:sz w:val="24"/>
          <w:szCs w:val="24"/>
        </w:rPr>
        <w:t>района Алтайского края</w:t>
      </w:r>
    </w:p>
    <w:p w:rsidR="00F372FB" w:rsidRDefault="00F372FB" w:rsidP="00F372FB">
      <w:pPr>
        <w:ind w:left="-567" w:right="-284"/>
        <w:rPr>
          <w:rFonts w:ascii="Arial" w:hAnsi="Arial" w:cs="Arial"/>
          <w:sz w:val="24"/>
          <w:szCs w:val="24"/>
        </w:rPr>
      </w:pPr>
    </w:p>
    <w:p w:rsidR="00F372FB" w:rsidRDefault="00F372FB" w:rsidP="00F372FB">
      <w:pPr>
        <w:ind w:left="-567" w:right="-284"/>
        <w:rPr>
          <w:rFonts w:ascii="Arial" w:hAnsi="Arial" w:cs="Arial"/>
          <w:sz w:val="24"/>
          <w:szCs w:val="24"/>
        </w:rPr>
      </w:pPr>
    </w:p>
    <w:p w:rsidR="00F372FB" w:rsidRDefault="00F372FB" w:rsidP="00F372FB">
      <w:pPr>
        <w:ind w:left="-567" w:right="-284"/>
        <w:jc w:val="both"/>
        <w:rPr>
          <w:rFonts w:ascii="Arial" w:hAnsi="Arial" w:cs="Arial"/>
          <w:sz w:val="24"/>
          <w:szCs w:val="24"/>
        </w:rPr>
      </w:pPr>
      <w:r>
        <w:rPr>
          <w:rFonts w:ascii="Arial" w:hAnsi="Arial" w:cs="Arial"/>
          <w:sz w:val="24"/>
          <w:szCs w:val="24"/>
        </w:rPr>
        <w:t xml:space="preserve">         В соответствии с Федеральным законом № 131-ФЗ от 06.10.2003г. «Об общих принципах организации местного самоуправления в Российской Федерации», Устава МО Истимисский сельсовет Ключевского района Алтайского края.</w:t>
      </w:r>
    </w:p>
    <w:p w:rsidR="00F372FB" w:rsidRDefault="00F372FB" w:rsidP="00F372FB">
      <w:pPr>
        <w:ind w:left="-567" w:right="-284"/>
        <w:jc w:val="both"/>
        <w:rPr>
          <w:rFonts w:ascii="Arial" w:hAnsi="Arial" w:cs="Arial"/>
          <w:sz w:val="24"/>
          <w:szCs w:val="24"/>
        </w:rPr>
      </w:pPr>
    </w:p>
    <w:p w:rsidR="00F372FB" w:rsidRDefault="00F372FB" w:rsidP="00F372FB">
      <w:pPr>
        <w:ind w:left="-567" w:right="-284"/>
        <w:jc w:val="center"/>
        <w:rPr>
          <w:rFonts w:ascii="Arial" w:hAnsi="Arial" w:cs="Arial"/>
          <w:sz w:val="24"/>
          <w:szCs w:val="24"/>
        </w:rPr>
      </w:pPr>
      <w:r>
        <w:rPr>
          <w:rFonts w:ascii="Arial" w:hAnsi="Arial" w:cs="Arial"/>
          <w:sz w:val="24"/>
          <w:szCs w:val="24"/>
        </w:rPr>
        <w:t xml:space="preserve">  Сельское Собрание Депутатов</w:t>
      </w:r>
    </w:p>
    <w:p w:rsidR="00F372FB" w:rsidRDefault="00F372FB" w:rsidP="00F372FB">
      <w:pPr>
        <w:ind w:left="-567" w:right="-284"/>
        <w:rPr>
          <w:rFonts w:ascii="Arial" w:hAnsi="Arial" w:cs="Arial"/>
          <w:sz w:val="24"/>
          <w:szCs w:val="24"/>
        </w:rPr>
      </w:pPr>
      <w:r>
        <w:rPr>
          <w:rFonts w:ascii="Arial" w:hAnsi="Arial" w:cs="Arial"/>
          <w:sz w:val="24"/>
          <w:szCs w:val="24"/>
        </w:rPr>
        <w:t xml:space="preserve">                                                             </w:t>
      </w:r>
    </w:p>
    <w:p w:rsidR="00F372FB" w:rsidRDefault="00F372FB" w:rsidP="00F372FB">
      <w:pPr>
        <w:ind w:left="-567" w:right="-284"/>
        <w:rPr>
          <w:rFonts w:ascii="Arial" w:hAnsi="Arial" w:cs="Arial"/>
          <w:sz w:val="24"/>
          <w:szCs w:val="24"/>
        </w:rPr>
      </w:pPr>
      <w:r>
        <w:rPr>
          <w:rFonts w:ascii="Arial" w:hAnsi="Arial" w:cs="Arial"/>
          <w:sz w:val="24"/>
          <w:szCs w:val="24"/>
        </w:rPr>
        <w:t xml:space="preserve">        </w:t>
      </w:r>
      <w:r>
        <w:rPr>
          <w:rFonts w:ascii="Arial" w:hAnsi="Arial" w:cs="Arial"/>
          <w:b/>
          <w:sz w:val="24"/>
          <w:szCs w:val="24"/>
        </w:rPr>
        <w:t>РЕШИЛО:</w:t>
      </w:r>
    </w:p>
    <w:p w:rsidR="00F372FB" w:rsidRDefault="00F372FB" w:rsidP="00F372FB">
      <w:pPr>
        <w:ind w:left="-567" w:right="-284"/>
        <w:rPr>
          <w:rFonts w:ascii="Arial" w:hAnsi="Arial" w:cs="Arial"/>
          <w:sz w:val="24"/>
          <w:szCs w:val="24"/>
        </w:rPr>
      </w:pPr>
    </w:p>
    <w:p w:rsidR="00F372FB" w:rsidRDefault="00F372FB" w:rsidP="00F372FB">
      <w:pPr>
        <w:ind w:left="-567" w:right="-284"/>
        <w:jc w:val="both"/>
        <w:rPr>
          <w:rFonts w:ascii="Arial" w:hAnsi="Arial" w:cs="Arial"/>
          <w:sz w:val="24"/>
          <w:szCs w:val="24"/>
        </w:rPr>
      </w:pPr>
      <w:r>
        <w:rPr>
          <w:rFonts w:ascii="Arial" w:hAnsi="Arial" w:cs="Arial"/>
          <w:sz w:val="24"/>
          <w:szCs w:val="24"/>
        </w:rPr>
        <w:t xml:space="preserve">       1. Внести изменения в Правила благоустройства на территории муниципального образования Истимисский сельсовет Ключевского района Алтайского края, утвержденные Решением Истимисского сельского собрания депутатов №84 от 07.12.2017г .</w:t>
      </w:r>
    </w:p>
    <w:p w:rsidR="00F372FB" w:rsidRDefault="00F372FB" w:rsidP="00F372FB">
      <w:pPr>
        <w:ind w:left="-567" w:right="-284"/>
        <w:jc w:val="both"/>
        <w:rPr>
          <w:rFonts w:ascii="Arial" w:hAnsi="Arial" w:cs="Arial"/>
          <w:sz w:val="24"/>
          <w:szCs w:val="24"/>
        </w:rPr>
      </w:pPr>
      <w:r>
        <w:rPr>
          <w:rFonts w:ascii="Arial" w:hAnsi="Arial" w:cs="Arial"/>
          <w:sz w:val="24"/>
          <w:szCs w:val="24"/>
        </w:rPr>
        <w:t xml:space="preserve">        2.Опубликовать Правила благоустройства в измененной редакции (Приложение №1) </w:t>
      </w:r>
    </w:p>
    <w:p w:rsidR="00F372FB" w:rsidRDefault="00F372FB" w:rsidP="00F372FB">
      <w:pPr>
        <w:ind w:left="-567" w:right="-284"/>
        <w:jc w:val="both"/>
        <w:rPr>
          <w:rFonts w:ascii="Arial" w:hAnsi="Arial" w:cs="Arial"/>
          <w:sz w:val="24"/>
          <w:szCs w:val="24"/>
        </w:rPr>
      </w:pPr>
      <w:r>
        <w:rPr>
          <w:rFonts w:ascii="Arial" w:hAnsi="Arial" w:cs="Arial"/>
          <w:sz w:val="24"/>
          <w:szCs w:val="24"/>
        </w:rPr>
        <w:t xml:space="preserve">        3. Обнародовать     данное     Решение     в     соответствии     с     действующим законодательством.</w:t>
      </w:r>
    </w:p>
    <w:p w:rsidR="00F372FB" w:rsidRDefault="00F372FB" w:rsidP="00F372FB">
      <w:pPr>
        <w:ind w:left="-567" w:right="-284"/>
        <w:rPr>
          <w:rFonts w:ascii="Arial" w:hAnsi="Arial" w:cs="Arial"/>
          <w:sz w:val="24"/>
          <w:szCs w:val="24"/>
        </w:rPr>
      </w:pPr>
    </w:p>
    <w:p w:rsidR="00F372FB" w:rsidRDefault="00F372FB" w:rsidP="00F372FB">
      <w:pPr>
        <w:ind w:left="-567" w:right="-284"/>
        <w:rPr>
          <w:rFonts w:ascii="Arial" w:hAnsi="Arial" w:cs="Arial"/>
          <w:sz w:val="24"/>
          <w:szCs w:val="24"/>
        </w:rPr>
      </w:pPr>
    </w:p>
    <w:p w:rsidR="00F372FB" w:rsidRDefault="00F372FB" w:rsidP="00F372FB">
      <w:pPr>
        <w:ind w:left="-567" w:right="-284"/>
        <w:rPr>
          <w:rFonts w:ascii="Arial" w:hAnsi="Arial" w:cs="Arial"/>
          <w:sz w:val="24"/>
          <w:szCs w:val="24"/>
        </w:rPr>
      </w:pPr>
      <w:r>
        <w:rPr>
          <w:rFonts w:ascii="Arial" w:hAnsi="Arial" w:cs="Arial"/>
          <w:sz w:val="24"/>
          <w:szCs w:val="24"/>
        </w:rPr>
        <w:t>Глава сельсовета                                   В.Н.Елецкий</w:t>
      </w:r>
    </w:p>
    <w:p w:rsidR="00F372FB" w:rsidRDefault="00F372FB" w:rsidP="00F372FB">
      <w:pPr>
        <w:ind w:left="-567" w:right="-284"/>
        <w:rPr>
          <w:rFonts w:ascii="Arial" w:hAnsi="Arial" w:cs="Arial"/>
          <w:b/>
          <w:sz w:val="24"/>
          <w:szCs w:val="24"/>
        </w:rPr>
      </w:pPr>
      <w:r>
        <w:rPr>
          <w:rFonts w:ascii="Arial" w:hAnsi="Arial" w:cs="Arial"/>
          <w:b/>
          <w:sz w:val="24"/>
          <w:szCs w:val="24"/>
        </w:rPr>
        <w:t xml:space="preserve">                                                                       </w:t>
      </w:r>
    </w:p>
    <w:p w:rsidR="00F372FB" w:rsidRDefault="00F372FB" w:rsidP="00F372FB">
      <w:pPr>
        <w:ind w:left="-567" w:right="-284"/>
        <w:rPr>
          <w:rFonts w:ascii="Arial" w:hAnsi="Arial" w:cs="Arial"/>
          <w:b/>
          <w:sz w:val="24"/>
          <w:szCs w:val="24"/>
        </w:rPr>
      </w:pPr>
    </w:p>
    <w:p w:rsidR="00F372FB" w:rsidRDefault="00F372FB" w:rsidP="00F372FB">
      <w:pPr>
        <w:ind w:left="-567" w:right="-284"/>
        <w:rPr>
          <w:rFonts w:ascii="Arial" w:hAnsi="Arial" w:cs="Arial"/>
          <w:b/>
          <w:sz w:val="24"/>
          <w:szCs w:val="24"/>
        </w:rPr>
      </w:pPr>
    </w:p>
    <w:p w:rsidR="00F372FB" w:rsidRDefault="00F372FB" w:rsidP="00F372FB">
      <w:pPr>
        <w:ind w:left="-567" w:right="-284"/>
        <w:rPr>
          <w:rFonts w:ascii="Arial" w:hAnsi="Arial" w:cs="Arial"/>
          <w:b/>
          <w:sz w:val="24"/>
          <w:szCs w:val="24"/>
        </w:rPr>
      </w:pPr>
    </w:p>
    <w:p w:rsidR="00F372FB" w:rsidRDefault="00F372FB" w:rsidP="00F372FB">
      <w:pPr>
        <w:ind w:left="-567"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r>
        <w:rPr>
          <w:rFonts w:ascii="Arial" w:hAnsi="Arial" w:cs="Arial"/>
          <w:b/>
          <w:sz w:val="24"/>
          <w:szCs w:val="24"/>
        </w:rPr>
        <w:t xml:space="preserve">                                                                                                                      </w:t>
      </w: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ind w:left="-284" w:right="-284"/>
        <w:rPr>
          <w:rFonts w:ascii="Arial" w:hAnsi="Arial" w:cs="Arial"/>
          <w:b/>
          <w:sz w:val="24"/>
          <w:szCs w:val="24"/>
        </w:rPr>
      </w:pPr>
    </w:p>
    <w:p w:rsidR="00F372FB" w:rsidRDefault="00F372FB" w:rsidP="00F372FB">
      <w:pPr>
        <w:rPr>
          <w:b/>
          <w:sz w:val="24"/>
          <w:szCs w:val="24"/>
        </w:rPr>
      </w:pPr>
    </w:p>
    <w:p w:rsidR="00F372FB" w:rsidRDefault="00F372FB" w:rsidP="00F372FB">
      <w:pPr>
        <w:rPr>
          <w:b/>
          <w:sz w:val="24"/>
          <w:szCs w:val="24"/>
        </w:rPr>
      </w:pPr>
    </w:p>
    <w:p w:rsidR="00F372FB" w:rsidRDefault="00F372FB" w:rsidP="00F372FB">
      <w:pPr>
        <w:rPr>
          <w:b/>
          <w:sz w:val="24"/>
          <w:szCs w:val="24"/>
        </w:rPr>
      </w:pPr>
    </w:p>
    <w:p w:rsidR="00F372FB" w:rsidRDefault="00F372FB" w:rsidP="00F372FB">
      <w:pPr>
        <w:rPr>
          <w:sz w:val="24"/>
          <w:szCs w:val="24"/>
        </w:rPr>
      </w:pPr>
      <w:r>
        <w:rPr>
          <w:sz w:val="24"/>
          <w:szCs w:val="24"/>
        </w:rPr>
        <w:t xml:space="preserve">                                                                                                              Приложение №1</w:t>
      </w:r>
    </w:p>
    <w:p w:rsidR="00F372FB" w:rsidRDefault="00F372FB" w:rsidP="00F372FB">
      <w:pPr>
        <w:rPr>
          <w:sz w:val="24"/>
          <w:szCs w:val="24"/>
        </w:rPr>
      </w:pPr>
      <w:r>
        <w:rPr>
          <w:sz w:val="24"/>
          <w:szCs w:val="24"/>
        </w:rPr>
        <w:lastRenderedPageBreak/>
        <w:t xml:space="preserve">                                                                                         К решению ССД от 12.02.2019г. №29</w:t>
      </w: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jc w:val="center"/>
        <w:rPr>
          <w:b/>
          <w:sz w:val="24"/>
          <w:szCs w:val="24"/>
        </w:rPr>
      </w:pPr>
      <w:r>
        <w:rPr>
          <w:b/>
          <w:sz w:val="24"/>
          <w:szCs w:val="24"/>
        </w:rPr>
        <w:t>ПРАВИЛА</w:t>
      </w:r>
    </w:p>
    <w:p w:rsidR="00F372FB" w:rsidRDefault="00F372FB" w:rsidP="00F372FB">
      <w:pPr>
        <w:jc w:val="center"/>
        <w:rPr>
          <w:b/>
          <w:sz w:val="24"/>
          <w:szCs w:val="24"/>
        </w:rPr>
      </w:pPr>
      <w:r>
        <w:rPr>
          <w:b/>
          <w:sz w:val="24"/>
          <w:szCs w:val="24"/>
        </w:rPr>
        <w:t xml:space="preserve">благоустройства территории </w:t>
      </w:r>
    </w:p>
    <w:p w:rsidR="00F372FB" w:rsidRDefault="00F372FB" w:rsidP="00F372FB">
      <w:pPr>
        <w:jc w:val="center"/>
        <w:rPr>
          <w:b/>
          <w:sz w:val="24"/>
          <w:szCs w:val="24"/>
        </w:rPr>
      </w:pPr>
      <w:r>
        <w:rPr>
          <w:b/>
          <w:sz w:val="24"/>
          <w:szCs w:val="24"/>
        </w:rPr>
        <w:t xml:space="preserve">муниципального образования Истимисский сельсовет </w:t>
      </w:r>
    </w:p>
    <w:p w:rsidR="00F372FB" w:rsidRDefault="00F372FB" w:rsidP="00F372FB">
      <w:pPr>
        <w:jc w:val="center"/>
        <w:rPr>
          <w:b/>
          <w:sz w:val="24"/>
          <w:szCs w:val="24"/>
        </w:rPr>
      </w:pPr>
      <w:r>
        <w:rPr>
          <w:b/>
          <w:sz w:val="24"/>
          <w:szCs w:val="24"/>
        </w:rPr>
        <w:t>Ключевского района Алтайского края</w:t>
      </w: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jc w:val="center"/>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ind w:left="6372"/>
        <w:rPr>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5D35F7" w:rsidRDefault="005D35F7" w:rsidP="00F372FB">
      <w:pPr>
        <w:jc w:val="center"/>
        <w:rPr>
          <w:b/>
          <w:sz w:val="24"/>
          <w:szCs w:val="24"/>
        </w:rPr>
      </w:pPr>
    </w:p>
    <w:p w:rsidR="005D35F7" w:rsidRDefault="005D35F7" w:rsidP="00F372FB">
      <w:pPr>
        <w:jc w:val="center"/>
        <w:rPr>
          <w:b/>
          <w:sz w:val="24"/>
          <w:szCs w:val="24"/>
        </w:rPr>
      </w:pPr>
    </w:p>
    <w:p w:rsidR="005D35F7" w:rsidRDefault="005D35F7" w:rsidP="00F372FB">
      <w:pPr>
        <w:jc w:val="center"/>
        <w:rPr>
          <w:b/>
          <w:sz w:val="24"/>
          <w:szCs w:val="24"/>
        </w:rPr>
      </w:pPr>
    </w:p>
    <w:p w:rsidR="005D35F7" w:rsidRDefault="005D35F7"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p>
    <w:p w:rsidR="00F372FB" w:rsidRDefault="00F372FB" w:rsidP="00F372FB">
      <w:pPr>
        <w:jc w:val="center"/>
        <w:rPr>
          <w:b/>
          <w:sz w:val="24"/>
          <w:szCs w:val="24"/>
        </w:rPr>
      </w:pPr>
      <w:r>
        <w:rPr>
          <w:b/>
          <w:sz w:val="24"/>
          <w:szCs w:val="24"/>
        </w:rPr>
        <w:t>с.Истимис</w:t>
      </w:r>
    </w:p>
    <w:p w:rsidR="00F372FB" w:rsidRDefault="00F372FB" w:rsidP="00F372FB">
      <w:pPr>
        <w:jc w:val="center"/>
        <w:rPr>
          <w:b/>
          <w:sz w:val="24"/>
          <w:szCs w:val="24"/>
        </w:rPr>
      </w:pPr>
      <w:r>
        <w:rPr>
          <w:b/>
          <w:sz w:val="24"/>
          <w:szCs w:val="24"/>
        </w:rPr>
        <w:t>ПРАВИЛА</w:t>
      </w:r>
    </w:p>
    <w:p w:rsidR="00F372FB" w:rsidRDefault="00F372FB" w:rsidP="00F372FB">
      <w:pPr>
        <w:jc w:val="center"/>
        <w:rPr>
          <w:b/>
          <w:sz w:val="24"/>
          <w:szCs w:val="24"/>
        </w:rPr>
      </w:pPr>
      <w:r>
        <w:rPr>
          <w:b/>
          <w:sz w:val="24"/>
          <w:szCs w:val="24"/>
        </w:rPr>
        <w:t xml:space="preserve">благоустройства территории </w:t>
      </w:r>
    </w:p>
    <w:p w:rsidR="00F372FB" w:rsidRDefault="00F372FB" w:rsidP="00F372FB">
      <w:pPr>
        <w:jc w:val="center"/>
        <w:rPr>
          <w:b/>
          <w:sz w:val="24"/>
          <w:szCs w:val="24"/>
        </w:rPr>
      </w:pPr>
      <w:r>
        <w:rPr>
          <w:b/>
          <w:sz w:val="24"/>
          <w:szCs w:val="24"/>
        </w:rPr>
        <w:t xml:space="preserve">муниципального образования Истимисский  сельсовет </w:t>
      </w:r>
    </w:p>
    <w:p w:rsidR="00F372FB" w:rsidRDefault="00F372FB" w:rsidP="00F372FB">
      <w:pPr>
        <w:jc w:val="center"/>
        <w:rPr>
          <w:b/>
          <w:sz w:val="24"/>
          <w:szCs w:val="24"/>
        </w:rPr>
      </w:pPr>
      <w:r>
        <w:rPr>
          <w:b/>
          <w:sz w:val="24"/>
          <w:szCs w:val="24"/>
        </w:rPr>
        <w:t>Ключевского района Алтайского края</w:t>
      </w:r>
    </w:p>
    <w:p w:rsidR="00F372FB" w:rsidRDefault="00F372FB" w:rsidP="00F372FB">
      <w:pPr>
        <w:rPr>
          <w:sz w:val="24"/>
          <w:szCs w:val="24"/>
        </w:rPr>
      </w:pPr>
    </w:p>
    <w:p w:rsidR="00F372FB" w:rsidRDefault="00F372FB" w:rsidP="00F372FB">
      <w:pPr>
        <w:rPr>
          <w:b/>
          <w:sz w:val="24"/>
          <w:szCs w:val="24"/>
        </w:rPr>
      </w:pPr>
      <w:r>
        <w:rPr>
          <w:b/>
          <w:sz w:val="24"/>
          <w:szCs w:val="24"/>
        </w:rPr>
        <w:t>Статья 1. Общие положения</w:t>
      </w:r>
    </w:p>
    <w:p w:rsidR="00F372FB" w:rsidRDefault="00F372FB" w:rsidP="00F372FB">
      <w:pPr>
        <w:ind w:firstLine="708"/>
        <w:rPr>
          <w:sz w:val="24"/>
          <w:szCs w:val="24"/>
        </w:rPr>
      </w:pPr>
    </w:p>
    <w:p w:rsidR="00F372FB" w:rsidRDefault="00F372FB" w:rsidP="00F372FB">
      <w:pPr>
        <w:pStyle w:val="a5"/>
        <w:numPr>
          <w:ilvl w:val="0"/>
          <w:numId w:val="1"/>
        </w:numPr>
        <w:jc w:val="both"/>
        <w:rPr>
          <w:rFonts w:ascii="Times New Roman" w:hAnsi="Times New Roman"/>
          <w:lang w:val="ru-RU"/>
        </w:rPr>
      </w:pPr>
      <w:r>
        <w:rPr>
          <w:rFonts w:ascii="Times New Roman" w:hAnsi="Times New Roman"/>
          <w:lang w:val="ru-RU"/>
        </w:rPr>
        <w:t xml:space="preserve">Правила благоустройства территории МО «Истимисский сельсовет» разработаны В соответствии с пунктом 25 статьи 16 Федерального Закона «06.10.2003 «Об общих принципах </w:t>
      </w:r>
      <w:hyperlink r:id="rId5" w:tooltip="Органы местного самоуправления" w:history="1">
        <w:r>
          <w:rPr>
            <w:rStyle w:val="a3"/>
            <w:rFonts w:ascii="Times New Roman" w:hAnsi="Times New Roman"/>
            <w:color w:val="000000" w:themeColor="text1"/>
            <w:u w:val="none"/>
            <w:lang w:val="ru-RU"/>
          </w:rPr>
          <w:t>организации местного самоуправления</w:t>
        </w:r>
      </w:hyperlink>
      <w:r>
        <w:rPr>
          <w:rFonts w:ascii="Times New Roman" w:hAnsi="Times New Roman"/>
          <w:lang w:val="ru-RU"/>
        </w:rPr>
        <w:t xml:space="preserve"> в Российской Федерации», Уставом муниципального образования Истимисский сельсовет Ключевского рйона Алтайского края, а также в соответствии  с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устанавливают порядок организации благоустройства и озеленения территории населенных пунктов и обязательны для всех физических и юридических лиц, независимо от их организационно-правовых форм.</w:t>
      </w:r>
    </w:p>
    <w:p w:rsidR="00F372FB" w:rsidRDefault="00F372FB" w:rsidP="00F372FB">
      <w:pPr>
        <w:pStyle w:val="a5"/>
        <w:numPr>
          <w:ilvl w:val="0"/>
          <w:numId w:val="1"/>
        </w:numPr>
        <w:rPr>
          <w:rFonts w:ascii="Times New Roman" w:hAnsi="Times New Roman"/>
          <w:lang w:val="ru-RU"/>
        </w:rPr>
      </w:pPr>
      <w:r>
        <w:rPr>
          <w:rFonts w:ascii="Times New Roman" w:hAnsi="Times New Roman"/>
        </w:rPr>
        <w:t>Основные термины и понятия</w:t>
      </w:r>
    </w:p>
    <w:p w:rsidR="00F372FB" w:rsidRDefault="00F372FB" w:rsidP="00F372FB">
      <w:pPr>
        <w:ind w:firstLine="708"/>
        <w:rPr>
          <w:sz w:val="24"/>
          <w:szCs w:val="24"/>
        </w:rPr>
      </w:pPr>
      <w:r>
        <w:rPr>
          <w:sz w:val="24"/>
          <w:szCs w:val="24"/>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372FB" w:rsidRDefault="00F372FB" w:rsidP="00F372FB">
      <w:pPr>
        <w:ind w:firstLine="708"/>
        <w:rPr>
          <w:sz w:val="24"/>
          <w:szCs w:val="24"/>
        </w:rPr>
      </w:pPr>
      <w:bookmarkStart w:id="0" w:name="dst2102"/>
      <w:bookmarkEnd w:id="0"/>
      <w:r>
        <w:rPr>
          <w:sz w:val="24"/>
          <w:szCs w:val="24"/>
        </w:rPr>
        <w:t>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372FB" w:rsidRDefault="00F372FB" w:rsidP="00F372FB">
      <w:pPr>
        <w:ind w:firstLine="708"/>
        <w:rPr>
          <w:sz w:val="24"/>
          <w:szCs w:val="24"/>
        </w:rPr>
      </w:pPr>
      <w:bookmarkStart w:id="1" w:name="dst2103"/>
      <w:bookmarkEnd w:id="1"/>
      <w:r>
        <w:rPr>
          <w:sz w:val="24"/>
          <w:szCs w:val="24"/>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72FB" w:rsidRDefault="00F372FB" w:rsidP="00F372FB">
      <w:pPr>
        <w:ind w:firstLine="708"/>
        <w:rPr>
          <w:sz w:val="24"/>
          <w:szCs w:val="24"/>
        </w:rPr>
      </w:pPr>
      <w:r>
        <w:rPr>
          <w:sz w:val="24"/>
          <w:szCs w:val="24"/>
        </w:rPr>
        <w:t xml:space="preserve">4)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6" w:anchor="dst101625" w:history="1">
        <w:r>
          <w:rPr>
            <w:rStyle w:val="a3"/>
            <w:sz w:val="24"/>
            <w:szCs w:val="24"/>
          </w:rPr>
          <w:t>пункте 1 части 3 статьи 19</w:t>
        </w:r>
      </w:hyperlink>
      <w:r>
        <w:rPr>
          <w:sz w:val="24"/>
          <w:szCs w:val="24"/>
        </w:rPr>
        <w:t xml:space="preserve"> и </w:t>
      </w:r>
      <w:hyperlink r:id="rId7" w:anchor="dst101686" w:history="1">
        <w:r>
          <w:rPr>
            <w:rStyle w:val="a3"/>
            <w:sz w:val="24"/>
            <w:szCs w:val="24"/>
          </w:rPr>
          <w:t>пункте 1 части 5 статьи 23</w:t>
        </w:r>
      </w:hyperlink>
      <w:r>
        <w:rPr>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372FB" w:rsidRDefault="00F372FB" w:rsidP="00F372FB">
      <w:pPr>
        <w:ind w:firstLine="708"/>
        <w:rPr>
          <w:sz w:val="24"/>
          <w:szCs w:val="24"/>
        </w:rPr>
      </w:pPr>
      <w:r>
        <w:rPr>
          <w:sz w:val="24"/>
          <w:szCs w:val="24"/>
        </w:rPr>
        <w:t xml:space="preserve">5) территориальное планирование - планирование развития территорий, в том числе для установления функциональных зон, определения планируемого размещения </w:t>
      </w:r>
      <w:r>
        <w:rPr>
          <w:sz w:val="24"/>
          <w:szCs w:val="24"/>
        </w:rPr>
        <w:lastRenderedPageBreak/>
        <w:t>объектов федерального значения, объектов регионального значения, объектов местного значения;</w:t>
      </w:r>
    </w:p>
    <w:p w:rsidR="00F372FB" w:rsidRDefault="00F372FB" w:rsidP="00F372FB">
      <w:pPr>
        <w:ind w:firstLine="708"/>
        <w:rPr>
          <w:sz w:val="24"/>
          <w:szCs w:val="24"/>
        </w:rPr>
      </w:pPr>
      <w:bookmarkStart w:id="2" w:name="dst100011"/>
      <w:bookmarkEnd w:id="2"/>
      <w:r>
        <w:rPr>
          <w:sz w:val="24"/>
          <w:szCs w:val="24"/>
        </w:rPr>
        <w:t>6)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bookmarkStart w:id="3" w:name="dst2067"/>
      <w:bookmarkEnd w:id="3"/>
    </w:p>
    <w:p w:rsidR="00F372FB" w:rsidRDefault="00F372FB" w:rsidP="00F372FB">
      <w:pPr>
        <w:ind w:firstLine="708"/>
        <w:rPr>
          <w:sz w:val="24"/>
          <w:szCs w:val="24"/>
        </w:rPr>
      </w:pPr>
      <w:r>
        <w:rPr>
          <w:sz w:val="24"/>
          <w:szCs w:val="24"/>
        </w:rP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 w:anchor="dst1863" w:history="1">
        <w:r>
          <w:rPr>
            <w:rStyle w:val="a3"/>
            <w:sz w:val="24"/>
            <w:szCs w:val="24"/>
          </w:rPr>
          <w:t>законодательством</w:t>
        </w:r>
      </w:hyperlink>
      <w:r>
        <w:rPr>
          <w:sz w:val="24"/>
          <w:szCs w:val="24"/>
        </w:rPr>
        <w:t xml:space="preserve"> Российской Федерации;</w:t>
      </w:r>
    </w:p>
    <w:p w:rsidR="00F372FB" w:rsidRDefault="00F372FB" w:rsidP="00F372FB">
      <w:pPr>
        <w:ind w:firstLine="708"/>
        <w:rPr>
          <w:sz w:val="24"/>
          <w:szCs w:val="24"/>
        </w:rPr>
      </w:pPr>
      <w:bookmarkStart w:id="4" w:name="dst100013"/>
      <w:bookmarkEnd w:id="4"/>
      <w:r>
        <w:rPr>
          <w:sz w:val="24"/>
          <w:szCs w:val="24"/>
        </w:rPr>
        <w:t>8) функциональные зоны - зоны, для которых документами территориального планирования определены границы и функциональное назначение;</w:t>
      </w:r>
    </w:p>
    <w:p w:rsidR="00F372FB" w:rsidRDefault="00F372FB" w:rsidP="00F372FB">
      <w:pPr>
        <w:ind w:firstLine="708"/>
        <w:rPr>
          <w:sz w:val="24"/>
          <w:szCs w:val="24"/>
        </w:rPr>
      </w:pPr>
    </w:p>
    <w:p w:rsidR="00F372FB" w:rsidRDefault="00F372FB" w:rsidP="00F372FB">
      <w:pPr>
        <w:ind w:firstLine="708"/>
        <w:rPr>
          <w:sz w:val="24"/>
          <w:szCs w:val="24"/>
        </w:rPr>
      </w:pPr>
    </w:p>
    <w:p w:rsidR="00F372FB" w:rsidRDefault="00F372FB" w:rsidP="00F372FB">
      <w:pPr>
        <w:rPr>
          <w:b/>
          <w:sz w:val="24"/>
          <w:szCs w:val="24"/>
        </w:rPr>
      </w:pPr>
      <w:r>
        <w:rPr>
          <w:b/>
          <w:sz w:val="24"/>
          <w:szCs w:val="24"/>
        </w:rPr>
        <w:t>Статья 2. Уборка территории</w:t>
      </w:r>
    </w:p>
    <w:p w:rsidR="00F372FB" w:rsidRDefault="00F372FB" w:rsidP="00F372FB">
      <w:pPr>
        <w:pStyle w:val="ConsPlusNormal"/>
        <w:widowControl/>
        <w:ind w:firstLine="540"/>
        <w:jc w:val="both"/>
        <w:rPr>
          <w:rFonts w:ascii="Times New Roman" w:hAnsi="Times New Roman" w:cs="Times New Roman"/>
          <w:sz w:val="24"/>
          <w:szCs w:val="24"/>
        </w:rPr>
      </w:pP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сельсовета.</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Организация уборки бесхозных и иных территорий, осуществляется администрацией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и вывоз отходов производства и потребления должен осуществляется в контейнерной системе.</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должны </w:t>
      </w:r>
      <w:r>
        <w:rPr>
          <w:rFonts w:ascii="Times New Roman" w:hAnsi="Times New Roman" w:cs="Times New Roman"/>
          <w:sz w:val="24"/>
          <w:szCs w:val="24"/>
        </w:rPr>
        <w:lastRenderedPageBreak/>
        <w:t xml:space="preserve">быть установлены специально предназначенные для временного хранения отходов 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F372FB" w:rsidRDefault="00F372FB" w:rsidP="00F372F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уборке в ночное время должны приниматься меры, предупреждающие шум.</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F372FB" w:rsidRDefault="00F372FB" w:rsidP="00F372FB">
      <w:pPr>
        <w:pStyle w:val="ConsPlusNormal"/>
        <w:widowControl/>
        <w:ind w:firstLine="0"/>
        <w:rPr>
          <w:rFonts w:ascii="Times New Roman" w:hAnsi="Times New Roman" w:cs="Times New Roman"/>
          <w:i/>
          <w:sz w:val="24"/>
          <w:szCs w:val="24"/>
        </w:rPr>
      </w:pPr>
    </w:p>
    <w:p w:rsidR="00F372FB" w:rsidRDefault="00F372FB" w:rsidP="00F372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Границы прилегающих территорий:</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за тротуаром;</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xml:space="preserve"> от ограждения стройки по всему периметру;</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любых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w:t>
      </w:r>
    </w:p>
    <w:p w:rsidR="00F372FB" w:rsidRDefault="00F372FB" w:rsidP="00F372FB">
      <w:pPr>
        <w:pStyle w:val="ConsPlusNormal"/>
        <w:widowControl/>
        <w:ind w:firstLine="540"/>
        <w:jc w:val="both"/>
        <w:rPr>
          <w:rFonts w:ascii="Times New Roman" w:hAnsi="Times New Roman" w:cs="Times New Roman"/>
          <w:sz w:val="24"/>
          <w:szCs w:val="24"/>
        </w:rPr>
      </w:pP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F372FB" w:rsidRDefault="00F372FB" w:rsidP="00F372FB">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F372FB" w:rsidRDefault="00F372FB" w:rsidP="00F372FB">
      <w:pPr>
        <w:pStyle w:val="a5"/>
        <w:numPr>
          <w:ilvl w:val="0"/>
          <w:numId w:val="2"/>
        </w:numPr>
        <w:jc w:val="both"/>
        <w:rPr>
          <w:rFonts w:ascii="Times New Roman" w:hAnsi="Times New Roman"/>
          <w:lang w:val="ru-RU"/>
        </w:rPr>
      </w:pPr>
      <w:r>
        <w:rPr>
          <w:rFonts w:ascii="Times New Roman" w:hAnsi="Times New Roman"/>
          <w:lang w:val="ru-RU"/>
        </w:rPr>
        <w:t>Запрещается проезд транспортных средств на гусеничном ходу, по территориям и проезжим частям, имеющим асфальтобетонное покрытие.</w:t>
      </w:r>
    </w:p>
    <w:p w:rsidR="00F372FB" w:rsidRDefault="00F372FB" w:rsidP="00F372FB">
      <w:pPr>
        <w:pStyle w:val="a5"/>
        <w:numPr>
          <w:ilvl w:val="0"/>
          <w:numId w:val="2"/>
        </w:numPr>
        <w:jc w:val="both"/>
        <w:rPr>
          <w:rFonts w:ascii="Times New Roman" w:hAnsi="Times New Roman"/>
          <w:lang w:val="ru-RU"/>
        </w:rPr>
      </w:pPr>
      <w:r>
        <w:rPr>
          <w:rFonts w:ascii="Times New Roman" w:hAnsi="Times New Roman"/>
          <w:lang w:val="ru-RU"/>
        </w:rPr>
        <w:t>Запрещается наезд на тротуары, бордюры, газоны.</w:t>
      </w:r>
    </w:p>
    <w:p w:rsidR="00F372FB" w:rsidRDefault="00F372FB" w:rsidP="00F372FB">
      <w:pPr>
        <w:pStyle w:val="a5"/>
        <w:numPr>
          <w:ilvl w:val="0"/>
          <w:numId w:val="2"/>
        </w:numPr>
        <w:jc w:val="both"/>
        <w:rPr>
          <w:rFonts w:ascii="Times New Roman" w:hAnsi="Times New Roman"/>
          <w:lang w:val="ru-RU"/>
        </w:rPr>
      </w:pPr>
      <w:r>
        <w:rPr>
          <w:rFonts w:ascii="Times New Roman" w:hAnsi="Times New Roman"/>
          <w:lang w:val="ru-RU"/>
        </w:rPr>
        <w:t>Запрещается мыть транспортных средств у водопроводных колонок, колодцев, теплотрасс, на газонах.</w:t>
      </w:r>
    </w:p>
    <w:p w:rsidR="00F372FB" w:rsidRDefault="00F372FB" w:rsidP="00F372FB">
      <w:pPr>
        <w:pStyle w:val="a5"/>
        <w:numPr>
          <w:ilvl w:val="0"/>
          <w:numId w:val="2"/>
        </w:numPr>
        <w:jc w:val="both"/>
        <w:rPr>
          <w:rFonts w:ascii="Times New Roman" w:hAnsi="Times New Roman"/>
          <w:lang w:val="ru-RU"/>
        </w:rPr>
      </w:pPr>
      <w:r>
        <w:rPr>
          <w:rFonts w:ascii="Times New Roman" w:hAnsi="Times New Roman"/>
          <w:lang w:val="ru-RU"/>
        </w:rPr>
        <w:t xml:space="preserve">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F372FB" w:rsidRDefault="00F372FB" w:rsidP="00F372FB">
      <w:pPr>
        <w:pStyle w:val="a5"/>
        <w:ind w:left="360"/>
        <w:jc w:val="both"/>
        <w:rPr>
          <w:rFonts w:ascii="Times New Roman" w:hAnsi="Times New Roman"/>
          <w:lang w:val="ru-RU"/>
        </w:rPr>
      </w:pPr>
      <w:r>
        <w:rPr>
          <w:rFonts w:ascii="Times New Roman" w:hAnsi="Times New Roman"/>
          <w:lang w:val="ru-RU"/>
        </w:rPr>
        <w:t>Площадки для длительного хранения автомобилей могут быть оборудованы навесами, легкими ограждениями боксов, смотровыми эстакадами.</w:t>
      </w:r>
    </w:p>
    <w:p w:rsidR="00F372FB" w:rsidRDefault="00F372FB" w:rsidP="00F372FB">
      <w:pPr>
        <w:pStyle w:val="a5"/>
        <w:numPr>
          <w:ilvl w:val="0"/>
          <w:numId w:val="2"/>
        </w:numPr>
        <w:jc w:val="both"/>
        <w:rPr>
          <w:rFonts w:ascii="Times New Roman" w:hAnsi="Times New Roman"/>
          <w:lang w:val="ru-RU"/>
        </w:rPr>
      </w:pPr>
      <w:r>
        <w:rPr>
          <w:rFonts w:ascii="Times New Roman" w:hAnsi="Times New Roman"/>
          <w:lang w:val="ru-RU"/>
        </w:rPr>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F372FB" w:rsidRDefault="00F372FB" w:rsidP="00F372FB">
      <w:pPr>
        <w:jc w:val="both"/>
        <w:rPr>
          <w:b/>
          <w:sz w:val="24"/>
          <w:szCs w:val="24"/>
        </w:rPr>
      </w:pPr>
    </w:p>
    <w:p w:rsidR="00F372FB" w:rsidRDefault="00F372FB" w:rsidP="00F372FB">
      <w:pPr>
        <w:jc w:val="both"/>
        <w:rPr>
          <w:b/>
          <w:sz w:val="24"/>
          <w:szCs w:val="24"/>
        </w:rPr>
      </w:pPr>
      <w:r>
        <w:rPr>
          <w:b/>
          <w:sz w:val="24"/>
          <w:szCs w:val="24"/>
        </w:rPr>
        <w:t>Статья 3. Уборка территории в весенне-летний период</w:t>
      </w:r>
    </w:p>
    <w:p w:rsidR="00F372FB" w:rsidRDefault="00F372FB" w:rsidP="00F372FB">
      <w:pPr>
        <w:rPr>
          <w:sz w:val="24"/>
          <w:szCs w:val="24"/>
        </w:rPr>
      </w:pPr>
    </w:p>
    <w:p w:rsidR="00F372FB" w:rsidRDefault="00F372FB" w:rsidP="00F372FB">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Уборке следует подвергать всю ширину проезжей части улиц и площадей.</w:t>
      </w:r>
    </w:p>
    <w:p w:rsidR="00F372FB" w:rsidRDefault="00F372FB" w:rsidP="00F372FB">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F372FB" w:rsidRDefault="00F372FB" w:rsidP="00F372FB">
      <w:pPr>
        <w:pStyle w:val="a5"/>
        <w:numPr>
          <w:ilvl w:val="0"/>
          <w:numId w:val="3"/>
        </w:numPr>
        <w:rPr>
          <w:rFonts w:ascii="Times New Roman" w:hAnsi="Times New Roman"/>
          <w:lang w:val="ru-RU"/>
        </w:rPr>
      </w:pPr>
      <w:r>
        <w:rPr>
          <w:rFonts w:ascii="Times New Roman" w:hAnsi="Times New Roman"/>
          <w:lang w:val="ru-RU"/>
        </w:rPr>
        <w:t>Руководители предприятий и организаций, индивидуальные предприниматели, владельцы домовладений и объектов недвижимости на добровольной основе  производят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F372FB" w:rsidRDefault="00F372FB" w:rsidP="00F372FB">
      <w:pPr>
        <w:rPr>
          <w:sz w:val="24"/>
          <w:szCs w:val="24"/>
        </w:rPr>
      </w:pPr>
    </w:p>
    <w:p w:rsidR="00F372FB" w:rsidRDefault="00F372FB" w:rsidP="00F372FB">
      <w:pPr>
        <w:rPr>
          <w:sz w:val="24"/>
          <w:szCs w:val="24"/>
        </w:rPr>
      </w:pPr>
      <w:r>
        <w:rPr>
          <w:b/>
          <w:sz w:val="24"/>
          <w:szCs w:val="24"/>
        </w:rPr>
        <w:t>Статья 4.</w:t>
      </w:r>
      <w:r>
        <w:rPr>
          <w:sz w:val="24"/>
          <w:szCs w:val="24"/>
        </w:rPr>
        <w:t xml:space="preserve"> </w:t>
      </w:r>
      <w:r>
        <w:rPr>
          <w:b/>
          <w:sz w:val="24"/>
          <w:szCs w:val="24"/>
        </w:rPr>
        <w:t>Уборка территории в осенне-зимний период</w:t>
      </w:r>
      <w:r>
        <w:rPr>
          <w:sz w:val="24"/>
          <w:szCs w:val="24"/>
        </w:rPr>
        <w:t xml:space="preserve">  </w:t>
      </w:r>
    </w:p>
    <w:p w:rsidR="00F372FB" w:rsidRDefault="00F372FB" w:rsidP="00F372FB">
      <w:pPr>
        <w:rPr>
          <w:sz w:val="24"/>
          <w:szCs w:val="24"/>
        </w:rPr>
      </w:pPr>
    </w:p>
    <w:p w:rsidR="00F372FB" w:rsidRDefault="00F372FB" w:rsidP="00F372FB">
      <w:pPr>
        <w:ind w:firstLine="708"/>
        <w:jc w:val="both"/>
        <w:rPr>
          <w:sz w:val="24"/>
          <w:szCs w:val="24"/>
        </w:rPr>
      </w:pPr>
      <w:r>
        <w:rPr>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w:t>
      </w:r>
    </w:p>
    <w:p w:rsidR="00F372FB" w:rsidRDefault="00F372FB" w:rsidP="00F372FB">
      <w:pPr>
        <w:ind w:firstLine="708"/>
        <w:jc w:val="both"/>
        <w:rPr>
          <w:sz w:val="24"/>
          <w:szCs w:val="24"/>
        </w:rPr>
      </w:pPr>
      <w:r>
        <w:rPr>
          <w:sz w:val="24"/>
          <w:szCs w:val="24"/>
        </w:rPr>
        <w:t>В зависимости от климатических условий постановлением администрации  сельсовета период осенне-зимней уборки может быть изменен.</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Укладка свежевыпавшего снега в валы и кучи, разрешается на всех улицах, площадях, с последующей вывозкой.</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Вывоз снега разрешаться только на согласованные с администрацией сельсовета, специально отведенные места отвала.</w:t>
      </w:r>
    </w:p>
    <w:p w:rsidR="00F372FB" w:rsidRDefault="00F372FB" w:rsidP="00F372FB">
      <w:pPr>
        <w:pStyle w:val="a5"/>
        <w:ind w:left="360"/>
        <w:jc w:val="both"/>
        <w:rPr>
          <w:rFonts w:ascii="Times New Roman" w:hAnsi="Times New Roman"/>
          <w:lang w:val="ru-RU"/>
        </w:rPr>
      </w:pP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Уборка и вывозка снега и льда с улиц, площадей должна начинаться немедленно с начала снегопада и производится, в первую очередь, с центральной части села, для обеспечения бесперебойного движения транспорта во избежание наката.</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F372FB" w:rsidRDefault="00F372FB" w:rsidP="00F372FB">
      <w:pPr>
        <w:pStyle w:val="a5"/>
        <w:numPr>
          <w:ilvl w:val="0"/>
          <w:numId w:val="4"/>
        </w:numPr>
        <w:jc w:val="both"/>
        <w:rPr>
          <w:rFonts w:ascii="Times New Roman" w:hAnsi="Times New Roman"/>
          <w:lang w:val="ru-RU"/>
        </w:rPr>
      </w:pPr>
      <w:r>
        <w:rPr>
          <w:rFonts w:ascii="Times New Roman" w:hAnsi="Times New Roman"/>
          <w:lang w:val="ru-RU"/>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F372FB" w:rsidRDefault="00F372FB" w:rsidP="00F372FB">
      <w:pPr>
        <w:rPr>
          <w:sz w:val="24"/>
          <w:szCs w:val="24"/>
        </w:rPr>
      </w:pPr>
    </w:p>
    <w:p w:rsidR="00F372FB" w:rsidRDefault="00F372FB" w:rsidP="00F372FB">
      <w:pPr>
        <w:rPr>
          <w:sz w:val="24"/>
          <w:szCs w:val="24"/>
        </w:rPr>
      </w:pPr>
      <w:r>
        <w:rPr>
          <w:b/>
          <w:sz w:val="24"/>
          <w:szCs w:val="24"/>
        </w:rPr>
        <w:t>Статья 5.</w:t>
      </w:r>
      <w:r>
        <w:rPr>
          <w:sz w:val="24"/>
          <w:szCs w:val="24"/>
        </w:rPr>
        <w:t xml:space="preserve"> </w:t>
      </w:r>
      <w:r>
        <w:rPr>
          <w:b/>
          <w:sz w:val="24"/>
          <w:szCs w:val="24"/>
        </w:rPr>
        <w:t>Порядок содержания элементов благоустройства</w:t>
      </w:r>
      <w:r>
        <w:rPr>
          <w:sz w:val="24"/>
          <w:szCs w:val="24"/>
        </w:rPr>
        <w:t xml:space="preserve">  </w:t>
      </w:r>
    </w:p>
    <w:p w:rsidR="00F372FB" w:rsidRDefault="00F372FB" w:rsidP="00F372FB">
      <w:pPr>
        <w:rPr>
          <w:sz w:val="24"/>
          <w:szCs w:val="24"/>
        </w:rPr>
      </w:pPr>
    </w:p>
    <w:p w:rsidR="00F372FB" w:rsidRDefault="00F372FB" w:rsidP="00F372FB">
      <w:pPr>
        <w:jc w:val="center"/>
        <w:rPr>
          <w:sz w:val="24"/>
          <w:szCs w:val="24"/>
        </w:rPr>
      </w:pPr>
      <w:r>
        <w:rPr>
          <w:sz w:val="24"/>
          <w:szCs w:val="24"/>
        </w:rPr>
        <w:t>Общие требования к содержанию элементов благоустройства.</w:t>
      </w:r>
    </w:p>
    <w:p w:rsidR="00F372FB" w:rsidRDefault="00F372FB" w:rsidP="00F372FB">
      <w:pPr>
        <w:jc w:val="center"/>
        <w:rPr>
          <w:i/>
          <w:sz w:val="24"/>
          <w:szCs w:val="24"/>
        </w:rPr>
      </w:pP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F372FB" w:rsidRDefault="00F372FB" w:rsidP="00F372FB">
      <w:pPr>
        <w:pStyle w:val="a5"/>
        <w:ind w:left="360"/>
        <w:jc w:val="both"/>
        <w:rPr>
          <w:rFonts w:ascii="Times New Roman" w:hAnsi="Times New Roman"/>
          <w:lang w:val="ru-RU"/>
        </w:rPr>
      </w:pPr>
    </w:p>
    <w:p w:rsidR="00F372FB" w:rsidRDefault="00F372FB" w:rsidP="00F372FB">
      <w:pPr>
        <w:jc w:val="center"/>
        <w:rPr>
          <w:i/>
          <w:sz w:val="24"/>
          <w:szCs w:val="24"/>
        </w:rPr>
      </w:pPr>
      <w:r>
        <w:rPr>
          <w:i/>
          <w:sz w:val="24"/>
          <w:szCs w:val="24"/>
        </w:rPr>
        <w:t>Световые вывески, реклама и витрины.</w:t>
      </w:r>
    </w:p>
    <w:p w:rsidR="00F372FB" w:rsidRDefault="00F372FB" w:rsidP="00F372FB">
      <w:pPr>
        <w:jc w:val="center"/>
        <w:rPr>
          <w:i/>
          <w:sz w:val="24"/>
          <w:szCs w:val="24"/>
        </w:rPr>
      </w:pP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Витрины должны быть оборудованы специальными осветительными приборами.</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Расклейка газет, афиш, плакатов, различного рода объявлений и реклам разрешать только на специально установленных стендах.</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Истимисский  сельсовет.</w:t>
      </w:r>
    </w:p>
    <w:p w:rsidR="00F372FB" w:rsidRDefault="00F372FB" w:rsidP="00F372FB">
      <w:pPr>
        <w:pStyle w:val="a5"/>
        <w:ind w:left="360"/>
        <w:jc w:val="both"/>
        <w:rPr>
          <w:rFonts w:ascii="Times New Roman" w:hAnsi="Times New Roman"/>
          <w:lang w:val="ru-RU"/>
        </w:rPr>
      </w:pPr>
    </w:p>
    <w:p w:rsidR="00F372FB" w:rsidRDefault="00F372FB" w:rsidP="00F372FB">
      <w:pPr>
        <w:jc w:val="center"/>
        <w:rPr>
          <w:i/>
          <w:sz w:val="24"/>
          <w:szCs w:val="24"/>
        </w:rPr>
      </w:pPr>
      <w:r>
        <w:rPr>
          <w:i/>
          <w:sz w:val="24"/>
          <w:szCs w:val="24"/>
        </w:rPr>
        <w:t>Строительство, установка и содержание  малых архитектурных форм.</w:t>
      </w:r>
    </w:p>
    <w:p w:rsidR="00F372FB" w:rsidRDefault="00F372FB" w:rsidP="00F372FB">
      <w:pPr>
        <w:jc w:val="center"/>
        <w:rPr>
          <w:i/>
          <w:sz w:val="24"/>
          <w:szCs w:val="24"/>
        </w:rPr>
      </w:pP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Запрещается возводить к киоскам, павильонам, палаткам различного рода пристройки, козырьки, навесы, ставни, не предусмотренные согласованным проектом, складировать тару у киосков, палаток, павильонов, а также использовать их под складские помещения.</w:t>
      </w:r>
    </w:p>
    <w:p w:rsidR="00F372FB" w:rsidRDefault="00F372FB" w:rsidP="00F372FB">
      <w:pPr>
        <w:jc w:val="center"/>
        <w:rPr>
          <w:i/>
          <w:sz w:val="24"/>
          <w:szCs w:val="24"/>
        </w:rPr>
      </w:pPr>
      <w:r>
        <w:rPr>
          <w:i/>
          <w:sz w:val="24"/>
          <w:szCs w:val="24"/>
        </w:rPr>
        <w:t>Ремонт и содержание зданий и сооружений.</w:t>
      </w:r>
    </w:p>
    <w:p w:rsidR="00F372FB" w:rsidRDefault="00F372FB" w:rsidP="00F372FB">
      <w:pPr>
        <w:jc w:val="center"/>
        <w:rPr>
          <w:i/>
          <w:sz w:val="24"/>
          <w:szCs w:val="24"/>
        </w:rPr>
      </w:pP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lastRenderedPageBreak/>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372FB" w:rsidRDefault="00F372FB" w:rsidP="00F372FB">
      <w:pPr>
        <w:pStyle w:val="a5"/>
        <w:numPr>
          <w:ilvl w:val="0"/>
          <w:numId w:val="5"/>
        </w:numPr>
        <w:jc w:val="both"/>
        <w:rPr>
          <w:rFonts w:ascii="Times New Roman" w:hAnsi="Times New Roman"/>
          <w:lang w:val="ru-RU"/>
        </w:rPr>
      </w:pPr>
      <w:r>
        <w:rPr>
          <w:rFonts w:ascii="Times New Roman" w:hAnsi="Times New Roman"/>
          <w:color w:val="000000"/>
          <w:spacing w:val="-2"/>
          <w:lang w:val="ru-RU"/>
        </w:rPr>
        <w:t xml:space="preserve">Собственники   объектов   недвижимости   обязаны   содержать   фасад   здания   в </w:t>
      </w:r>
      <w:r>
        <w:rPr>
          <w:rFonts w:ascii="Times New Roman" w:hAnsi="Times New Roman"/>
          <w:color w:val="000000"/>
          <w:spacing w:val="-5"/>
          <w:lang w:val="ru-RU"/>
        </w:rPr>
        <w:t xml:space="preserve">образцовом порядке, за неудовлетворительное состояние фасада здание может быть признано </w:t>
      </w:r>
      <w:r>
        <w:rPr>
          <w:rFonts w:ascii="Times New Roman" w:hAnsi="Times New Roman"/>
          <w:color w:val="000000"/>
          <w:spacing w:val="-3"/>
          <w:lang w:val="ru-RU"/>
        </w:rPr>
        <w:t xml:space="preserve">не пригодным для эксплуатации решением вневедомственной комиссии. </w:t>
      </w:r>
      <w:r>
        <w:rPr>
          <w:rFonts w:ascii="Times New Roman" w:hAnsi="Times New Roman"/>
          <w:lang w:val="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сельсовета.</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372FB" w:rsidRDefault="00F372FB" w:rsidP="00F372FB">
      <w:pPr>
        <w:pStyle w:val="a5"/>
        <w:numPr>
          <w:ilvl w:val="0"/>
          <w:numId w:val="5"/>
        </w:numPr>
        <w:jc w:val="both"/>
        <w:rPr>
          <w:rFonts w:ascii="Times New Roman" w:hAnsi="Times New Roman"/>
          <w:lang w:val="ru-RU"/>
        </w:rPr>
      </w:pPr>
      <w:r>
        <w:rPr>
          <w:rFonts w:ascii="Times New Roman" w:hAnsi="Times New Roman"/>
          <w:lang w:val="ru-RU"/>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r>
        <w:rPr>
          <w:b/>
          <w:sz w:val="24"/>
          <w:szCs w:val="24"/>
        </w:rPr>
        <w:t>Статья 6.</w:t>
      </w:r>
      <w:r>
        <w:rPr>
          <w:sz w:val="24"/>
          <w:szCs w:val="24"/>
        </w:rPr>
        <w:t xml:space="preserve"> </w:t>
      </w:r>
      <w:r>
        <w:rPr>
          <w:b/>
          <w:sz w:val="24"/>
          <w:szCs w:val="24"/>
        </w:rPr>
        <w:t xml:space="preserve">Работы по озеленению территорий и содержанию зеленых насаждений </w:t>
      </w:r>
    </w:p>
    <w:p w:rsidR="00F372FB" w:rsidRDefault="00F372FB" w:rsidP="00F372FB">
      <w:pPr>
        <w:rPr>
          <w:sz w:val="24"/>
          <w:szCs w:val="24"/>
        </w:rPr>
      </w:pP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Лицам, указанным в пункте 1 настоящей статьи, рекомендуется:</w:t>
      </w:r>
    </w:p>
    <w:p w:rsidR="00F372FB" w:rsidRDefault="00F372FB" w:rsidP="00F372FB">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372FB" w:rsidRDefault="00F372FB" w:rsidP="00F372FB">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372FB" w:rsidRDefault="00F372FB" w:rsidP="00F372FB">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F372FB" w:rsidRDefault="00F372FB" w:rsidP="00F372FB">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проводить своевременный ремонт ограждений зеленых насаждений.</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На площадях зеленых насаждений запрещается:</w:t>
      </w:r>
    </w:p>
    <w:p w:rsidR="00F372FB" w:rsidRDefault="00F372FB" w:rsidP="00F372FB">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повреждать или уничтожать зеленые насаждения;</w:t>
      </w:r>
    </w:p>
    <w:p w:rsidR="00F372FB" w:rsidRDefault="00F372FB" w:rsidP="00F372FB">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разводить костры, жечь опавшую листву и сухую траву, совершать иные действия, создающую пожароопасную обстановку;</w:t>
      </w:r>
    </w:p>
    <w:p w:rsidR="00F372FB" w:rsidRDefault="00F372FB" w:rsidP="00F372FB">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F372FB" w:rsidRDefault="00F372FB" w:rsidP="00F372FB">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размещать различные грузы, в том числе строительные материалы;</w:t>
      </w:r>
    </w:p>
    <w:p w:rsidR="00F372FB" w:rsidRDefault="00F372FB" w:rsidP="00F372FB">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осуществлять ремонт, мойку автотранспортных средств, слив отходов, установку гаражей и тентов типа «ракушка»;</w:t>
      </w:r>
    </w:p>
    <w:p w:rsidR="00F372FB" w:rsidRDefault="00F372FB" w:rsidP="00F372FB">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производить другие действия, способные нанести вред зеленым насаждениям. </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Запрещается самовольная вырубка деревьев и кустарников.</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незаконную вырубку или повреждение деревьев на территории муниципального образования, виновные лица возмещают убытки.</w:t>
      </w:r>
    </w:p>
    <w:p w:rsidR="00F372FB" w:rsidRDefault="00F372FB" w:rsidP="00F372FB">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Разрешение на вырубку сухостоя выдает администрация сельсовета, за исключением вырубки зеленых насаждений расположенных на земельных участках находящихся в собственности физических и юридических лиц.</w:t>
      </w:r>
    </w:p>
    <w:p w:rsidR="00F372FB" w:rsidRDefault="00F372FB" w:rsidP="00F372FB">
      <w:pPr>
        <w:pStyle w:val="a5"/>
        <w:numPr>
          <w:ilvl w:val="0"/>
          <w:numId w:val="6"/>
        </w:numPr>
        <w:jc w:val="both"/>
        <w:rPr>
          <w:rFonts w:ascii="Times New Roman" w:hAnsi="Times New Roman"/>
          <w:lang w:val="ru-RU"/>
        </w:rPr>
      </w:pPr>
      <w:r>
        <w:rPr>
          <w:rFonts w:ascii="Times New Roman" w:hAnsi="Times New Roman"/>
          <w:lang w:val="ru-RU"/>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F372FB" w:rsidRDefault="00F372FB" w:rsidP="00F372FB">
      <w:pPr>
        <w:jc w:val="center"/>
        <w:rPr>
          <w:sz w:val="24"/>
          <w:szCs w:val="24"/>
        </w:rPr>
      </w:pPr>
      <w:r>
        <w:rPr>
          <w:sz w:val="24"/>
          <w:szCs w:val="24"/>
        </w:rPr>
        <w:t>Посадка зеленых насаждений на приусадебном участке осуществляется:</w:t>
      </w:r>
    </w:p>
    <w:tbl>
      <w:tblPr>
        <w:tblW w:w="0" w:type="auto"/>
        <w:tblInd w:w="40" w:type="dxa"/>
        <w:tblLayout w:type="fixed"/>
        <w:tblCellMar>
          <w:left w:w="40" w:type="dxa"/>
          <w:right w:w="40" w:type="dxa"/>
        </w:tblCellMar>
        <w:tblLook w:val="04A0"/>
      </w:tblPr>
      <w:tblGrid>
        <w:gridCol w:w="5597"/>
        <w:gridCol w:w="2006"/>
        <w:gridCol w:w="2160"/>
      </w:tblGrid>
      <w:tr w:rsidR="00F372FB" w:rsidTr="00F372FB">
        <w:trPr>
          <w:trHeight w:hRule="exact" w:val="298"/>
        </w:trPr>
        <w:tc>
          <w:tcPr>
            <w:tcW w:w="559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b/>
                <w:sz w:val="24"/>
                <w:szCs w:val="24"/>
                <w:lang w:eastAsia="en-US"/>
              </w:rPr>
            </w:pPr>
            <w:r>
              <w:rPr>
                <w:b/>
                <w:sz w:val="24"/>
                <w:szCs w:val="24"/>
                <w:lang w:eastAsia="en-US"/>
              </w:rPr>
              <w:t xml:space="preserve">       Расстояние до основного места</w:t>
            </w:r>
          </w:p>
        </w:tc>
      </w:tr>
      <w:tr w:rsidR="00F372FB" w:rsidTr="00F372FB">
        <w:trPr>
          <w:trHeight w:hRule="exact" w:val="288"/>
        </w:trPr>
        <w:tc>
          <w:tcPr>
            <w:tcW w:w="5597" w:type="dxa"/>
            <w:vMerge/>
            <w:tcBorders>
              <w:top w:val="single" w:sz="6" w:space="0" w:color="auto"/>
              <w:left w:val="single" w:sz="6" w:space="0" w:color="auto"/>
              <w:bottom w:val="single" w:sz="6" w:space="0" w:color="auto"/>
              <w:right w:val="single" w:sz="6" w:space="0" w:color="auto"/>
            </w:tcBorders>
            <w:vAlign w:val="center"/>
            <w:hideMark/>
          </w:tcPr>
          <w:p w:rsidR="00F372FB" w:rsidRDefault="00F372FB">
            <w:pPr>
              <w:widowControl/>
              <w:autoSpaceDE/>
              <w:autoSpaceDN/>
              <w:adjustRightInd/>
              <w:rPr>
                <w:b/>
                <w:sz w:val="24"/>
                <w:szCs w:val="24"/>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F372FB" w:rsidRDefault="00F372FB">
            <w:pPr>
              <w:spacing w:line="276" w:lineRule="auto"/>
              <w:rPr>
                <w:b/>
                <w:sz w:val="24"/>
                <w:szCs w:val="24"/>
                <w:lang w:eastAsia="en-US"/>
              </w:rPr>
            </w:pPr>
          </w:p>
          <w:p w:rsidR="00F372FB" w:rsidRDefault="00F372FB">
            <w:pPr>
              <w:spacing w:line="276" w:lineRule="auto"/>
              <w:jc w:val="center"/>
              <w:rPr>
                <w:b/>
                <w:sz w:val="24"/>
                <w:szCs w:val="24"/>
                <w:lang w:eastAsia="en-US"/>
              </w:rPr>
            </w:pPr>
            <w:r>
              <w:rPr>
                <w:b/>
                <w:sz w:val="24"/>
                <w:szCs w:val="24"/>
                <w:lang w:eastAsia="en-US"/>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кустарника</w:t>
            </w:r>
          </w:p>
        </w:tc>
      </w:tr>
      <w:tr w:rsidR="00F372FB" w:rsidTr="00F372F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sz w:val="24"/>
                <w:szCs w:val="24"/>
                <w:lang w:eastAsia="en-US"/>
              </w:rPr>
            </w:pPr>
            <w:r>
              <w:rPr>
                <w:sz w:val="24"/>
                <w:szCs w:val="24"/>
                <w:lang w:eastAsia="en-US"/>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1,5</w:t>
            </w:r>
          </w:p>
        </w:tc>
      </w:tr>
      <w:tr w:rsidR="00F372FB" w:rsidTr="00F372F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sz w:val="24"/>
                <w:szCs w:val="24"/>
                <w:lang w:eastAsia="en-US"/>
              </w:rPr>
            </w:pPr>
            <w:r>
              <w:rPr>
                <w:sz w:val="24"/>
                <w:szCs w:val="24"/>
                <w:lang w:eastAsia="en-US"/>
              </w:rPr>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w:t>
            </w:r>
          </w:p>
        </w:tc>
      </w:tr>
      <w:tr w:rsidR="00F372FB" w:rsidTr="00F372FB">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sz w:val="24"/>
                <w:szCs w:val="24"/>
                <w:lang w:eastAsia="en-US"/>
              </w:rPr>
            </w:pPr>
            <w:r>
              <w:rPr>
                <w:sz w:val="24"/>
                <w:szCs w:val="24"/>
                <w:lang w:eastAsia="en-US"/>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w:t>
            </w:r>
          </w:p>
        </w:tc>
      </w:tr>
      <w:tr w:rsidR="00F372FB" w:rsidTr="00F372F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sz w:val="24"/>
                <w:szCs w:val="24"/>
                <w:lang w:eastAsia="en-US"/>
              </w:rPr>
            </w:pPr>
            <w:r>
              <w:rPr>
                <w:sz w:val="24"/>
                <w:szCs w:val="24"/>
                <w:lang w:eastAsia="en-US"/>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w:t>
            </w:r>
          </w:p>
        </w:tc>
      </w:tr>
      <w:tr w:rsidR="00F372FB" w:rsidTr="00F372FB">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F372FB" w:rsidRDefault="00F372FB">
            <w:pPr>
              <w:pStyle w:val="a4"/>
              <w:spacing w:line="276" w:lineRule="auto"/>
              <w:rPr>
                <w:rFonts w:ascii="Times New Roman" w:hAnsi="Times New Roman"/>
                <w:szCs w:val="24"/>
                <w:lang w:val="ru-RU"/>
              </w:rPr>
            </w:pPr>
            <w:r>
              <w:rPr>
                <w:rFonts w:ascii="Times New Roman" w:hAnsi="Times New Roman"/>
                <w:szCs w:val="24"/>
                <w:lang w:val="ru-RU"/>
              </w:rPr>
              <w:t>Теплопроводов       (от       стенок       каналов)       и трубопроводов при бесканальной прокладке</w:t>
            </w:r>
          </w:p>
          <w:p w:rsidR="00F372FB" w:rsidRDefault="00F372FB">
            <w:pPr>
              <w:spacing w:line="276" w:lineRule="auto"/>
              <w:rPr>
                <w:sz w:val="24"/>
                <w:szCs w:val="24"/>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372FB" w:rsidRDefault="00F372FB">
            <w:pPr>
              <w:spacing w:line="276" w:lineRule="auto"/>
              <w:jc w:val="center"/>
              <w:rPr>
                <w:sz w:val="24"/>
                <w:szCs w:val="24"/>
                <w:lang w:eastAsia="en-US"/>
              </w:rPr>
            </w:pPr>
            <w:r>
              <w:rPr>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372FB" w:rsidRDefault="00F372FB">
            <w:pPr>
              <w:spacing w:line="276" w:lineRule="auto"/>
              <w:jc w:val="center"/>
              <w:rPr>
                <w:sz w:val="24"/>
                <w:szCs w:val="24"/>
                <w:lang w:eastAsia="en-US"/>
              </w:rPr>
            </w:pPr>
            <w:r>
              <w:rPr>
                <w:sz w:val="24"/>
                <w:szCs w:val="24"/>
                <w:lang w:eastAsia="en-US"/>
              </w:rPr>
              <w:t>1</w:t>
            </w:r>
          </w:p>
        </w:tc>
      </w:tr>
      <w:tr w:rsidR="00F372FB" w:rsidTr="00F372FB">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sz w:val="24"/>
                <w:szCs w:val="24"/>
                <w:lang w:eastAsia="en-US"/>
              </w:rPr>
            </w:pPr>
            <w:r>
              <w:rPr>
                <w:sz w:val="24"/>
                <w:szCs w:val="24"/>
                <w:lang w:eastAsia="en-US"/>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w:t>
            </w:r>
          </w:p>
        </w:tc>
      </w:tr>
      <w:tr w:rsidR="00F372FB" w:rsidTr="00F372FB">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rPr>
                <w:sz w:val="24"/>
                <w:szCs w:val="24"/>
                <w:lang w:eastAsia="en-US"/>
              </w:rPr>
            </w:pPr>
            <w:r>
              <w:rPr>
                <w:sz w:val="24"/>
                <w:szCs w:val="24"/>
                <w:lang w:eastAsia="en-US"/>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0,7</w:t>
            </w:r>
          </w:p>
        </w:tc>
      </w:tr>
    </w:tbl>
    <w:p w:rsidR="00F372FB" w:rsidRDefault="00F372FB" w:rsidP="00F372FB">
      <w:pPr>
        <w:rPr>
          <w:sz w:val="24"/>
          <w:szCs w:val="24"/>
        </w:rPr>
      </w:pPr>
    </w:p>
    <w:p w:rsidR="00F372FB" w:rsidRDefault="00F372FB" w:rsidP="00F372FB">
      <w:pPr>
        <w:rPr>
          <w:sz w:val="24"/>
          <w:szCs w:val="24"/>
        </w:rPr>
      </w:pPr>
    </w:p>
    <w:p w:rsidR="00F372FB" w:rsidRDefault="00F372FB" w:rsidP="00F372FB">
      <w:pPr>
        <w:rPr>
          <w:sz w:val="24"/>
          <w:szCs w:val="24"/>
        </w:rPr>
      </w:pPr>
    </w:p>
    <w:p w:rsidR="00F372FB" w:rsidRDefault="00F372FB" w:rsidP="00F372FB">
      <w:pPr>
        <w:rPr>
          <w:b/>
          <w:sz w:val="24"/>
          <w:szCs w:val="24"/>
        </w:rPr>
      </w:pPr>
      <w:r>
        <w:rPr>
          <w:b/>
          <w:sz w:val="24"/>
          <w:szCs w:val="24"/>
        </w:rPr>
        <w:t xml:space="preserve">Статья 7. Содержание и эксплуатация дорог </w:t>
      </w:r>
    </w:p>
    <w:p w:rsidR="00F372FB" w:rsidRDefault="00F372FB" w:rsidP="00F372FB">
      <w:pPr>
        <w:jc w:val="both"/>
        <w:rPr>
          <w:sz w:val="24"/>
          <w:szCs w:val="24"/>
        </w:rPr>
      </w:pPr>
    </w:p>
    <w:p w:rsidR="00F372FB" w:rsidRDefault="00F372FB" w:rsidP="00F372FB">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С целью сохранения дорожных покрытий на территории муниципального образования запрещается:</w:t>
      </w:r>
    </w:p>
    <w:p w:rsidR="00F372FB" w:rsidRDefault="00F372FB" w:rsidP="00F372FB">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подвоз груза волоком;</w:t>
      </w:r>
    </w:p>
    <w:p w:rsidR="00F372FB" w:rsidRDefault="00F372FB" w:rsidP="00F372FB">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372FB" w:rsidRDefault="00F372FB" w:rsidP="00F372FB">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F372FB" w:rsidRDefault="00F372FB" w:rsidP="00F372FB">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F372FB" w:rsidRDefault="00F372FB" w:rsidP="00F372FB">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F372FB" w:rsidRDefault="00F372FB" w:rsidP="00F372FB">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372FB" w:rsidRDefault="00F372FB" w:rsidP="00F372FB">
      <w:pPr>
        <w:rPr>
          <w:sz w:val="24"/>
          <w:szCs w:val="24"/>
        </w:rPr>
      </w:pPr>
    </w:p>
    <w:p w:rsidR="00F372FB" w:rsidRDefault="00F372FB" w:rsidP="00F372FB">
      <w:pPr>
        <w:rPr>
          <w:b/>
          <w:sz w:val="24"/>
          <w:szCs w:val="24"/>
        </w:rPr>
      </w:pPr>
      <w:r>
        <w:rPr>
          <w:b/>
          <w:sz w:val="24"/>
          <w:szCs w:val="24"/>
        </w:rPr>
        <w:t xml:space="preserve">Статья 8. Освещение территории </w:t>
      </w:r>
    </w:p>
    <w:p w:rsidR="00F372FB" w:rsidRDefault="00F372FB" w:rsidP="00F372FB">
      <w:pPr>
        <w:rPr>
          <w:sz w:val="24"/>
          <w:szCs w:val="24"/>
        </w:rPr>
      </w:pPr>
    </w:p>
    <w:p w:rsidR="00F372FB" w:rsidRDefault="00F372FB" w:rsidP="00F372FB">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F372FB" w:rsidRDefault="00F372FB" w:rsidP="00F372FB">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372FB" w:rsidRDefault="00F372FB" w:rsidP="00F372FB">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F372FB" w:rsidRDefault="00F372FB" w:rsidP="00F372FB">
      <w:pPr>
        <w:pStyle w:val="ConsPlusNormal"/>
        <w:widowControl/>
        <w:ind w:firstLine="0"/>
        <w:jc w:val="both"/>
        <w:rPr>
          <w:rFonts w:ascii="Times New Roman" w:hAnsi="Times New Roman" w:cs="Times New Roman"/>
          <w:sz w:val="24"/>
          <w:szCs w:val="24"/>
        </w:rPr>
      </w:pPr>
    </w:p>
    <w:p w:rsidR="00F372FB" w:rsidRDefault="00F372FB" w:rsidP="00F372FB">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8. Проведение работ при строительстве, ремонте, реконструкции коммуникаций</w:t>
      </w:r>
    </w:p>
    <w:p w:rsidR="00F372FB" w:rsidRDefault="00F372FB" w:rsidP="00F372FB">
      <w:pPr>
        <w:pStyle w:val="ConsPlusNormal"/>
        <w:widowControl/>
        <w:ind w:firstLine="0"/>
        <w:jc w:val="both"/>
        <w:rPr>
          <w:rFonts w:ascii="Times New Roman" w:hAnsi="Times New Roman" w:cs="Times New Roman"/>
          <w:sz w:val="24"/>
          <w:szCs w:val="24"/>
        </w:rPr>
      </w:pP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Разрешение на производство работ по строительству, реконструкции, ремонту коммуникаций выдается администрацией сельсовета при предъявлении:</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72FB" w:rsidRDefault="00F372FB" w:rsidP="00F372F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Прокладку напорных коммуникаций под проезжей частью магистральных улиц не допускается.</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F372FB" w:rsidRDefault="00F372FB" w:rsidP="00F372FB">
      <w:pPr>
        <w:pStyle w:val="ConsPlusNormal"/>
        <w:widowControl/>
        <w:ind w:firstLine="0"/>
        <w:jc w:val="center"/>
        <w:rPr>
          <w:rFonts w:ascii="Times New Roman" w:hAnsi="Times New Roman" w:cs="Times New Roman"/>
          <w:i/>
          <w:sz w:val="24"/>
          <w:szCs w:val="24"/>
        </w:rPr>
      </w:pPr>
      <w:r>
        <w:rPr>
          <w:rFonts w:ascii="Times New Roman" w:hAnsi="Times New Roman" w:cs="Times New Roman"/>
          <w:i/>
          <w:sz w:val="24"/>
          <w:szCs w:val="24"/>
        </w:rPr>
        <w:t>До начала производства работ по разрытию рекомендуется:</w:t>
      </w:r>
    </w:p>
    <w:p w:rsidR="00F372FB" w:rsidRDefault="00F372FB" w:rsidP="00F372FB">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Установить дорожные знаки в соответствии с согласованной схемой;</w:t>
      </w:r>
    </w:p>
    <w:p w:rsidR="00F372FB" w:rsidRDefault="00F372FB" w:rsidP="00F372FB">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72FB" w:rsidRDefault="00F372FB" w:rsidP="00F372FB">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372FB" w:rsidRDefault="00F372FB" w:rsidP="00F372FB">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Ограждение должно быть выполнено сплошным и надежным, предотвращающим попадание посторонних на стройплощадку.</w:t>
      </w:r>
    </w:p>
    <w:p w:rsidR="00F372FB" w:rsidRDefault="00F372FB" w:rsidP="00F372FB">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F372FB" w:rsidRDefault="00F372FB" w:rsidP="00F372FB">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372FB" w:rsidRDefault="00F372FB" w:rsidP="00F372FB">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Разрешение на производство работ должно храниться на месте работ и быть предъявлено по первому требованию лиц, осуществляющих контроль за выполнением Правил эксплуатации.</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разрешении должны быть установлены сроки и условия производства работ.</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372FB" w:rsidRDefault="00F372FB" w:rsidP="00F372FB">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F372FB" w:rsidRDefault="00F372FB" w:rsidP="00F372FB">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F372FB" w:rsidRDefault="00F372FB" w:rsidP="00F372FB">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При производстве работ на улицах, застроенных территориях грунт должен быть немедленно вывезен.</w:t>
      </w:r>
    </w:p>
    <w:p w:rsidR="00F372FB" w:rsidRDefault="00F372FB" w:rsidP="00F372FB">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F372FB" w:rsidRDefault="00F372FB" w:rsidP="00F372FB">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372FB" w:rsidRDefault="00F372FB" w:rsidP="00F372FB">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F372FB" w:rsidRDefault="00F372FB" w:rsidP="00F372FB">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lastRenderedPageBreak/>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F372FB" w:rsidRDefault="00F372FB" w:rsidP="00F372FB">
      <w:pPr>
        <w:pStyle w:val="a5"/>
        <w:numPr>
          <w:ilvl w:val="0"/>
          <w:numId w:val="12"/>
        </w:numPr>
        <w:jc w:val="both"/>
        <w:rPr>
          <w:rFonts w:ascii="Times New Roman" w:hAnsi="Times New Roman"/>
          <w:lang w:val="ru-RU" w:eastAsia="ru-RU" w:bidi="ar-SA"/>
        </w:rPr>
      </w:pPr>
      <w:r>
        <w:rPr>
          <w:rFonts w:ascii="Times New Roman" w:hAnsi="Times New Roman"/>
          <w:lang w:val="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372FB" w:rsidRDefault="00F372FB" w:rsidP="00F372FB">
      <w:pPr>
        <w:jc w:val="both"/>
        <w:rPr>
          <w:sz w:val="24"/>
          <w:szCs w:val="24"/>
        </w:rPr>
      </w:pPr>
    </w:p>
    <w:p w:rsidR="00F372FB" w:rsidRDefault="00F372FB" w:rsidP="00F372FB">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9. Содержание животных</w:t>
      </w:r>
    </w:p>
    <w:p w:rsidR="00F372FB" w:rsidRDefault="00F372FB" w:rsidP="00F372FB">
      <w:pPr>
        <w:jc w:val="both"/>
        <w:rPr>
          <w:sz w:val="24"/>
          <w:szCs w:val="24"/>
        </w:rPr>
      </w:pPr>
    </w:p>
    <w:p w:rsidR="00F372FB" w:rsidRDefault="00F372FB" w:rsidP="00F372FB">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72FB" w:rsidRDefault="00F372FB" w:rsidP="00F372FB">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F372FB" w:rsidRDefault="00F372FB" w:rsidP="00F372FB">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Запрещается передвижение сельскохозяйственных животных на территории села без сопровождающих лиц.</w:t>
      </w:r>
    </w:p>
    <w:p w:rsidR="00F372FB" w:rsidRDefault="00F372FB" w:rsidP="00F372FB">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F372FB" w:rsidRDefault="00F372FB" w:rsidP="00F372FB">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372FB" w:rsidRDefault="00F372FB" w:rsidP="00F372FB">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F372FB" w:rsidRDefault="00F372FB" w:rsidP="00F372FB">
      <w:pPr>
        <w:pStyle w:val="a5"/>
        <w:numPr>
          <w:ilvl w:val="0"/>
          <w:numId w:val="14"/>
        </w:numPr>
        <w:jc w:val="both"/>
        <w:rPr>
          <w:rFonts w:ascii="Times New Roman" w:hAnsi="Times New Roman"/>
          <w:lang w:val="ru-RU" w:eastAsia="ru-RU" w:bidi="ar-SA"/>
        </w:rPr>
      </w:pPr>
      <w:r>
        <w:rPr>
          <w:rFonts w:ascii="Times New Roman" w:hAnsi="Times New Roman"/>
          <w:lang w:val="ru-RU"/>
        </w:rPr>
        <w:t>Правила содержания домашних животных и птиц на территории сельсовета установлены решением  сельского Собрания депутатов.</w:t>
      </w:r>
    </w:p>
    <w:p w:rsidR="00F372FB" w:rsidRDefault="00F372FB" w:rsidP="00F372FB">
      <w:pPr>
        <w:jc w:val="both"/>
        <w:rPr>
          <w:sz w:val="24"/>
          <w:szCs w:val="24"/>
        </w:rPr>
      </w:pPr>
    </w:p>
    <w:p w:rsidR="00F372FB" w:rsidRDefault="00F372FB" w:rsidP="00F372FB">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10. Требования к застройке приусадебных земельных участков</w:t>
      </w:r>
    </w:p>
    <w:p w:rsidR="00F372FB" w:rsidRDefault="00F372FB" w:rsidP="00F372FB">
      <w:pPr>
        <w:jc w:val="both"/>
        <w:rPr>
          <w:sz w:val="24"/>
          <w:szCs w:val="24"/>
        </w:rPr>
      </w:pP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санитарно- гигиеническими,   противопожарными   и   иными   специальными   требованиями (нормами, правилами, нормативами).</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F372FB" w:rsidRDefault="00F372FB" w:rsidP="00F372FB">
      <w:pPr>
        <w:ind w:firstLine="708"/>
        <w:jc w:val="both"/>
        <w:rPr>
          <w:sz w:val="24"/>
          <w:szCs w:val="24"/>
        </w:rPr>
      </w:pPr>
      <w:r>
        <w:rPr>
          <w:sz w:val="24"/>
          <w:szCs w:val="24"/>
        </w:rPr>
        <w:t>Отдельно стоящий сарай может блокироваться с отдельно стоящими на смежном участке сараями по взаимному согласию владельцев.</w:t>
      </w:r>
    </w:p>
    <w:p w:rsidR="00F372FB" w:rsidRDefault="00F372FB" w:rsidP="00F372FB">
      <w:pPr>
        <w:ind w:firstLine="708"/>
        <w:jc w:val="both"/>
        <w:rPr>
          <w:sz w:val="24"/>
          <w:szCs w:val="24"/>
        </w:rPr>
      </w:pPr>
      <w:r>
        <w:rPr>
          <w:sz w:val="24"/>
          <w:szCs w:val="24"/>
        </w:rPr>
        <w:lastRenderedPageBreak/>
        <w:t>Количество животных на одно домовладение в зависимости от разрывов, от мест содержания животных до смежного жилого помещения:</w:t>
      </w:r>
    </w:p>
    <w:p w:rsidR="00F372FB" w:rsidRDefault="00F372FB" w:rsidP="00F372FB">
      <w:pPr>
        <w:jc w:val="both"/>
        <w:rPr>
          <w:sz w:val="24"/>
          <w:szCs w:val="24"/>
        </w:rPr>
      </w:pPr>
    </w:p>
    <w:tbl>
      <w:tblPr>
        <w:tblW w:w="9525" w:type="dxa"/>
        <w:tblInd w:w="40" w:type="dxa"/>
        <w:tblLayout w:type="fixed"/>
        <w:tblCellMar>
          <w:left w:w="40" w:type="dxa"/>
          <w:right w:w="40" w:type="dxa"/>
        </w:tblCellMar>
        <w:tblLook w:val="04A0"/>
      </w:tblPr>
      <w:tblGrid>
        <w:gridCol w:w="1354"/>
        <w:gridCol w:w="1373"/>
        <w:gridCol w:w="1354"/>
        <w:gridCol w:w="1354"/>
        <w:gridCol w:w="1363"/>
        <w:gridCol w:w="1354"/>
        <w:gridCol w:w="1373"/>
      </w:tblGrid>
      <w:tr w:rsidR="00F372FB" w:rsidTr="00F372FB">
        <w:trPr>
          <w:trHeight w:hRule="exact" w:val="307"/>
        </w:trPr>
        <w:tc>
          <w:tcPr>
            <w:tcW w:w="135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Поголовье</w:t>
            </w:r>
          </w:p>
        </w:tc>
      </w:tr>
      <w:tr w:rsidR="00F372FB" w:rsidTr="00F372FB">
        <w:trPr>
          <w:trHeight w:hRule="exact" w:val="716"/>
        </w:trPr>
        <w:tc>
          <w:tcPr>
            <w:tcW w:w="1354" w:type="dxa"/>
            <w:vMerge/>
            <w:tcBorders>
              <w:top w:val="single" w:sz="6" w:space="0" w:color="auto"/>
              <w:left w:val="single" w:sz="6" w:space="0" w:color="auto"/>
              <w:bottom w:val="single" w:sz="6" w:space="0" w:color="auto"/>
              <w:right w:val="single" w:sz="6" w:space="0" w:color="auto"/>
            </w:tcBorders>
            <w:vAlign w:val="center"/>
            <w:hideMark/>
          </w:tcPr>
          <w:p w:rsidR="00F372FB" w:rsidRDefault="00F372FB">
            <w:pPr>
              <w:widowControl/>
              <w:autoSpaceDE/>
              <w:autoSpaceDN/>
              <w:adjustRightInd/>
              <w:rPr>
                <w:b/>
                <w:sz w:val="24"/>
                <w:szCs w:val="24"/>
                <w:lang w:eastAsia="en-US"/>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F372FB" w:rsidRDefault="00F372FB">
            <w:pPr>
              <w:spacing w:line="276" w:lineRule="auto"/>
              <w:jc w:val="center"/>
              <w:rPr>
                <w:b/>
                <w:sz w:val="24"/>
                <w:szCs w:val="24"/>
                <w:lang w:eastAsia="en-US"/>
              </w:rPr>
            </w:pPr>
          </w:p>
          <w:p w:rsidR="00F372FB" w:rsidRDefault="00F372FB">
            <w:pPr>
              <w:spacing w:line="276" w:lineRule="auto"/>
              <w:jc w:val="center"/>
              <w:rPr>
                <w:b/>
                <w:sz w:val="24"/>
                <w:szCs w:val="24"/>
                <w:lang w:eastAsia="en-US"/>
              </w:rPr>
            </w:pPr>
            <w:r>
              <w:rPr>
                <w:b/>
                <w:sz w:val="24"/>
                <w:szCs w:val="24"/>
                <w:lang w:eastAsia="en-US"/>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кролико</w:t>
            </w:r>
            <w:r>
              <w:rPr>
                <w:b/>
                <w:sz w:val="24"/>
                <w:szCs w:val="24"/>
                <w:lang w:eastAsia="en-US"/>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b/>
                <w:sz w:val="24"/>
                <w:szCs w:val="24"/>
                <w:lang w:eastAsia="en-US"/>
              </w:rPr>
            </w:pPr>
            <w:r>
              <w:rPr>
                <w:b/>
                <w:sz w:val="24"/>
                <w:szCs w:val="24"/>
                <w:lang w:eastAsia="en-US"/>
              </w:rPr>
              <w:t>лошади</w:t>
            </w:r>
          </w:p>
        </w:tc>
      </w:tr>
      <w:tr w:rsidR="00F372FB" w:rsidTr="00F372FB">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w:t>
            </w:r>
          </w:p>
        </w:tc>
      </w:tr>
      <w:tr w:rsidR="00F372FB" w:rsidTr="00F372FB">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w:t>
            </w:r>
          </w:p>
        </w:tc>
      </w:tr>
      <w:tr w:rsidR="00F372FB" w:rsidTr="00F372FB">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F372FB" w:rsidRDefault="00F372FB">
            <w:pPr>
              <w:spacing w:line="276" w:lineRule="auto"/>
              <w:jc w:val="center"/>
              <w:rPr>
                <w:sz w:val="24"/>
                <w:szCs w:val="24"/>
                <w:lang w:eastAsia="en-US"/>
              </w:rPr>
            </w:pPr>
            <w:r>
              <w:rPr>
                <w:sz w:val="24"/>
                <w:szCs w:val="24"/>
                <w:lang w:eastAsia="en-US"/>
              </w:rPr>
              <w:t>10</w:t>
            </w:r>
          </w:p>
        </w:tc>
      </w:tr>
    </w:tbl>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F372FB" w:rsidRDefault="00F372FB" w:rsidP="00F372FB">
      <w:pPr>
        <w:pStyle w:val="a5"/>
        <w:ind w:left="360"/>
        <w:jc w:val="center"/>
        <w:rPr>
          <w:rFonts w:ascii="Times New Roman" w:hAnsi="Times New Roman"/>
          <w:i/>
          <w:lang w:val="ru-RU"/>
        </w:rPr>
      </w:pPr>
      <w:r>
        <w:rPr>
          <w:rFonts w:ascii="Times New Roman" w:hAnsi="Times New Roman"/>
          <w:i/>
          <w:lang w:val="ru-RU"/>
        </w:rPr>
        <w:t>Отдельно стоящие постройки:</w:t>
      </w:r>
    </w:p>
    <w:p w:rsidR="00F372FB" w:rsidRDefault="00F372FB" w:rsidP="00F372FB">
      <w:pPr>
        <w:pStyle w:val="a5"/>
        <w:numPr>
          <w:ilvl w:val="0"/>
          <w:numId w:val="16"/>
        </w:numPr>
        <w:jc w:val="both"/>
        <w:rPr>
          <w:rFonts w:ascii="Times New Roman" w:hAnsi="Times New Roman"/>
          <w:lang w:val="ru-RU"/>
        </w:rPr>
      </w:pPr>
      <w:r>
        <w:rPr>
          <w:rFonts w:ascii="Times New Roman" w:hAnsi="Times New Roman"/>
          <w:lang w:val="ru-RU"/>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F372FB" w:rsidRDefault="00F372FB" w:rsidP="00F372FB">
      <w:pPr>
        <w:pStyle w:val="a5"/>
        <w:numPr>
          <w:ilvl w:val="0"/>
          <w:numId w:val="16"/>
        </w:numPr>
        <w:jc w:val="both"/>
        <w:rPr>
          <w:rFonts w:ascii="Times New Roman" w:hAnsi="Times New Roman"/>
          <w:lang w:val="ru-RU"/>
        </w:rPr>
      </w:pPr>
      <w:r>
        <w:rPr>
          <w:rFonts w:ascii="Times New Roman" w:hAnsi="Times New Roman"/>
          <w:lang w:val="ru-RU"/>
        </w:rPr>
        <w:t>могут блокироваться с отдельно стоящими на смежном участке   постройками одинакового назначения по взаимному согласию владельцев.</w:t>
      </w:r>
    </w:p>
    <w:p w:rsidR="00F372FB" w:rsidRDefault="00F372FB" w:rsidP="00F372FB">
      <w:pPr>
        <w:pStyle w:val="a5"/>
        <w:numPr>
          <w:ilvl w:val="0"/>
          <w:numId w:val="15"/>
        </w:numPr>
        <w:jc w:val="both"/>
        <w:rPr>
          <w:rFonts w:ascii="Times New Roman" w:hAnsi="Times New Roman"/>
        </w:rPr>
      </w:pPr>
      <w:r>
        <w:rPr>
          <w:rFonts w:ascii="Times New Roman" w:hAnsi="Times New Roman"/>
          <w:lang w:val="ru-RU"/>
        </w:rPr>
        <w:t xml:space="preserve">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соседнего домовладения принимается в зависимости от противопожарных требований. Площадь гаража на два постановочных места, не более 36 м2. </w:t>
      </w:r>
    </w:p>
    <w:p w:rsidR="00F372FB" w:rsidRDefault="00F372FB" w:rsidP="00F372FB">
      <w:pPr>
        <w:pStyle w:val="a5"/>
        <w:ind w:left="360" w:firstLine="348"/>
        <w:jc w:val="both"/>
        <w:rPr>
          <w:rFonts w:ascii="Times New Roman" w:hAnsi="Times New Roman"/>
          <w:lang w:val="ru-RU"/>
        </w:rPr>
      </w:pPr>
      <w:r>
        <w:rPr>
          <w:rFonts w:ascii="Times New Roman" w:hAnsi="Times New Roman"/>
          <w:lang w:val="ru-RU"/>
        </w:rPr>
        <w:t>Отдельно стоящий гараж может блокироваться с отдельно стоящим на смежном участке гаражом по взаимному согласию владельцев. Гаражи</w:t>
      </w:r>
      <w:r>
        <w:rPr>
          <w:rFonts w:ascii="Times New Roman" w:hAnsi="Times New Roman"/>
          <w:lang w:val="ru-RU"/>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л.с.). Общая площадь гаража: на одно постановочное место для грузового автомобиля принимается не более 30 м2,   высота помещения не более 2,7 м, на одно постановочное место для колесного трактора принимается не более 30 м2, высота</w:t>
      </w:r>
      <w:r>
        <w:rPr>
          <w:rFonts w:ascii="Times New Roman" w:hAnsi="Times New Roman"/>
          <w:lang w:val="ru-RU"/>
        </w:rPr>
        <w:b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F372FB" w:rsidRDefault="00F372FB" w:rsidP="00F372FB">
      <w:pPr>
        <w:ind w:firstLine="360"/>
        <w:jc w:val="both"/>
        <w:rPr>
          <w:sz w:val="24"/>
          <w:szCs w:val="24"/>
        </w:rPr>
      </w:pPr>
      <w:r>
        <w:rPr>
          <w:sz w:val="24"/>
          <w:szCs w:val="24"/>
        </w:rPr>
        <w:t>Кровля над гаражами выполняется совмещенной (без устройства чердачного помещения).</w:t>
      </w:r>
    </w:p>
    <w:p w:rsidR="00F372FB" w:rsidRDefault="00F372FB" w:rsidP="00F372FB">
      <w:pPr>
        <w:ind w:firstLine="360"/>
        <w:jc w:val="both"/>
        <w:rPr>
          <w:sz w:val="24"/>
          <w:szCs w:val="24"/>
        </w:rPr>
      </w:pPr>
      <w:r>
        <w:rPr>
          <w:sz w:val="24"/>
          <w:szCs w:val="24"/>
        </w:rPr>
        <w:t>Расстояние между хозяйственными постройками одинакового назначения на смежных участках в пределах одной пары не нормируется.</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При размещении строений, указанных в этой статьи, по линии меж 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lastRenderedPageBreak/>
        <w:t>При наличии забора по меж усадебной границе с соседнего участка обеспечивается беспрепятственный подход для его ремонта и обслуживания.</w:t>
      </w:r>
    </w:p>
    <w:p w:rsidR="00F372FB" w:rsidRDefault="00F372FB" w:rsidP="00F372FB">
      <w:pPr>
        <w:pStyle w:val="a5"/>
        <w:numPr>
          <w:ilvl w:val="0"/>
          <w:numId w:val="15"/>
        </w:numPr>
        <w:jc w:val="both"/>
        <w:rPr>
          <w:rFonts w:ascii="Times New Roman" w:hAnsi="Times New Roman"/>
          <w:lang w:val="ru-RU"/>
        </w:rPr>
      </w:pPr>
      <w:r>
        <w:rPr>
          <w:rFonts w:ascii="Times New Roman" w:hAnsi="Times New Roman"/>
          <w:lang w:val="ru-RU"/>
        </w:rPr>
        <w:t xml:space="preserve">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3 метров"/>
        </w:smartTagPr>
        <w:r>
          <w:rPr>
            <w:rFonts w:ascii="Times New Roman" w:hAnsi="Times New Roman"/>
            <w:lang w:val="ru-RU"/>
          </w:rPr>
          <w:t>3 метров</w:t>
        </w:r>
      </w:smartTag>
      <w:r>
        <w:rPr>
          <w:rFonts w:ascii="Times New Roman" w:hAnsi="Times New Roman"/>
          <w:lang w:val="ru-RU"/>
        </w:rPr>
        <w:t>. Санитарные надворные постройки (туалеты) размещаются в глубине участка.</w:t>
      </w:r>
    </w:p>
    <w:p w:rsidR="00F372FB" w:rsidRDefault="00F372FB" w:rsidP="00F372FB">
      <w:pPr>
        <w:pStyle w:val="ConsPlusNormal"/>
        <w:widowControl/>
        <w:ind w:firstLine="0"/>
        <w:outlineLvl w:val="2"/>
        <w:rPr>
          <w:rFonts w:ascii="Times New Roman" w:hAnsi="Times New Roman" w:cs="Times New Roman"/>
          <w:b/>
          <w:sz w:val="24"/>
          <w:szCs w:val="24"/>
        </w:rPr>
      </w:pPr>
    </w:p>
    <w:p w:rsidR="00F372FB" w:rsidRDefault="00F372FB" w:rsidP="00F372FB">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11. Праздничное оформление территории</w:t>
      </w:r>
    </w:p>
    <w:p w:rsidR="00F372FB" w:rsidRDefault="00F372FB" w:rsidP="00F372FB">
      <w:pPr>
        <w:pStyle w:val="a5"/>
        <w:ind w:left="0"/>
        <w:jc w:val="both"/>
        <w:rPr>
          <w:rFonts w:ascii="Times New Roman" w:hAnsi="Times New Roman"/>
          <w:lang w:val="ru-RU"/>
        </w:rPr>
      </w:pPr>
    </w:p>
    <w:p w:rsidR="00F372FB" w:rsidRDefault="00F372FB" w:rsidP="00F372FB">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F372FB" w:rsidRDefault="00F372FB" w:rsidP="00F372FB">
      <w:pPr>
        <w:pStyle w:val="ConsPlusNormal"/>
        <w:widowControl/>
        <w:ind w:left="360" w:firstLine="180"/>
        <w:jc w:val="both"/>
        <w:rPr>
          <w:rFonts w:ascii="Times New Roman" w:hAnsi="Times New Roman" w:cs="Times New Roman"/>
          <w:sz w:val="24"/>
          <w:szCs w:val="24"/>
        </w:rPr>
      </w:pPr>
      <w:r>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F372FB" w:rsidRDefault="00F372FB" w:rsidP="00F372FB">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F372FB" w:rsidRDefault="00F372FB" w:rsidP="00F372FB">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372FB" w:rsidRDefault="00F372FB" w:rsidP="00F372FB">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F372FB" w:rsidRDefault="00F372FB" w:rsidP="00F372FB">
      <w:pPr>
        <w:pStyle w:val="a5"/>
        <w:numPr>
          <w:ilvl w:val="0"/>
          <w:numId w:val="17"/>
        </w:numPr>
        <w:jc w:val="both"/>
        <w:rPr>
          <w:rFonts w:ascii="Times New Roman" w:hAnsi="Times New Roman"/>
          <w:lang w:val="ru-RU"/>
        </w:rPr>
      </w:pPr>
      <w:r>
        <w:rPr>
          <w:rFonts w:ascii="Times New Roman" w:hAnsi="Times New Roman"/>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372FB" w:rsidRDefault="00F372FB" w:rsidP="00F372FB">
      <w:pPr>
        <w:jc w:val="both"/>
        <w:rPr>
          <w:sz w:val="24"/>
          <w:szCs w:val="24"/>
        </w:rPr>
      </w:pPr>
    </w:p>
    <w:p w:rsidR="00F372FB" w:rsidRDefault="00F372FB" w:rsidP="00F372FB">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12. Контроль за соблюдением норм и правил благоустройства</w:t>
      </w:r>
    </w:p>
    <w:p w:rsidR="00F372FB" w:rsidRDefault="00F372FB" w:rsidP="00F372FB">
      <w:pPr>
        <w:jc w:val="both"/>
        <w:rPr>
          <w:sz w:val="24"/>
          <w:szCs w:val="24"/>
        </w:rPr>
      </w:pPr>
    </w:p>
    <w:p w:rsidR="00F372FB" w:rsidRDefault="00F372FB" w:rsidP="00F372FB">
      <w:pPr>
        <w:pStyle w:val="ConsPlusNormal"/>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372FB" w:rsidRDefault="00F372FB" w:rsidP="00F372FB">
      <w:pPr>
        <w:jc w:val="both"/>
        <w:rPr>
          <w:sz w:val="24"/>
          <w:szCs w:val="24"/>
        </w:rPr>
      </w:pPr>
    </w:p>
    <w:p w:rsidR="00F372FB" w:rsidRDefault="00F372FB" w:rsidP="00F372FB">
      <w:pPr>
        <w:spacing w:after="300" w:line="384" w:lineRule="atLeast"/>
        <w:textAlignment w:val="top"/>
        <w:rPr>
          <w:spacing w:val="3"/>
          <w:sz w:val="24"/>
          <w:szCs w:val="24"/>
        </w:rPr>
      </w:pPr>
      <w:r>
        <w:rPr>
          <w:b/>
          <w:bCs/>
          <w:spacing w:val="3"/>
          <w:sz w:val="24"/>
          <w:szCs w:val="24"/>
        </w:rPr>
        <w:t>Статья 13. Общественный контроль и общественное участие в области благоустройства</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Общие положения. Задачи общественного участия.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1.1. Вовлеченность в принятие решений и реализацию проектов, учет мнения всех субъектов сельского развития повышает удовлетворенность сельской средой, формирует положительный эмоциональный фон, ведет к повышению восприятия качества жизни.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1.3.Приглашение к участию в развитии территории активных граждан,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Основные решения:</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внутренних регламентов, регулирующих процесс общественного соучастия;</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сельчан и других субъектов сельской жизни.</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этап: рассмотрение созданных вариантов с вовлечением всех субъектов сельской  жизни, имеющих отношение к данной территории и данному вопросу;</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 Принципы организации общественного участия.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администрации сельсовета и на информационном стенде администрации сельсовета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(ФАП, ДК, библиотека,);</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индивидуальных приглашений участников встречи лично, по электронной почте или по телефону; - использования социальных сетей, интернет-ресурсов;</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Формы общественного участия:</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совместное определение целей и задач по развитию территории;</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консультации в выборе типов покрытий, с учетом функционального зонирования территории; -консультации по предполагаемым типам озеленения;</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консультации по предполагаемым типам освещения и осветительного оборудования;</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участие в разработке проекта, обсуждение решений с архитекторами, проектировщиками и другими профильными специалистами;</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 Механизмы общественного участия.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5.1.Обсуждение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фокус-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F372FB" w:rsidRDefault="00F372FB" w:rsidP="00F37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5.3.Информация о проекте и результатах предпроектного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F372FB" w:rsidRDefault="00F372FB" w:rsidP="00F372FB">
      <w:pPr>
        <w:pStyle w:val="ConsPlusNormal"/>
        <w:jc w:val="both"/>
        <w:rPr>
          <w:rFonts w:ascii="Times New Roman" w:hAnsi="Times New Roman" w:cs="Times New Roman"/>
          <w:sz w:val="24"/>
          <w:szCs w:val="24"/>
        </w:rPr>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F1397C"/>
    <w:multiLevelType w:val="hybridMultilevel"/>
    <w:tmpl w:val="48403A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C161AD"/>
    <w:multiLevelType w:val="hybridMultilevel"/>
    <w:tmpl w:val="2C946F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421FC2"/>
    <w:multiLevelType w:val="hybridMultilevel"/>
    <w:tmpl w:val="517464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F372FB"/>
    <w:rsid w:val="004C68B4"/>
    <w:rsid w:val="005D35F7"/>
    <w:rsid w:val="00C201F4"/>
    <w:rsid w:val="00CA025E"/>
    <w:rsid w:val="00F372FB"/>
    <w:rsid w:val="00FE2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2FB"/>
    <w:rPr>
      <w:color w:val="0000FF"/>
      <w:u w:val="single"/>
    </w:rPr>
  </w:style>
  <w:style w:type="paragraph" w:styleId="a4">
    <w:name w:val="No Spacing"/>
    <w:basedOn w:val="a"/>
    <w:qFormat/>
    <w:rsid w:val="00F372FB"/>
    <w:pPr>
      <w:widowControl/>
      <w:autoSpaceDE/>
      <w:autoSpaceDN/>
      <w:adjustRightInd/>
    </w:pPr>
    <w:rPr>
      <w:rFonts w:ascii="Calibri" w:hAnsi="Calibri"/>
      <w:sz w:val="24"/>
      <w:szCs w:val="32"/>
      <w:lang w:val="en-US" w:eastAsia="en-US" w:bidi="en-US"/>
    </w:rPr>
  </w:style>
  <w:style w:type="paragraph" w:styleId="a5">
    <w:name w:val="List Paragraph"/>
    <w:basedOn w:val="a"/>
    <w:uiPriority w:val="34"/>
    <w:qFormat/>
    <w:rsid w:val="00F372FB"/>
    <w:pPr>
      <w:widowControl/>
      <w:autoSpaceDE/>
      <w:autoSpaceDN/>
      <w:adjustRightInd/>
      <w:ind w:left="720"/>
      <w:contextualSpacing/>
    </w:pPr>
    <w:rPr>
      <w:rFonts w:ascii="Calibri" w:hAnsi="Calibri"/>
      <w:sz w:val="24"/>
      <w:szCs w:val="24"/>
      <w:lang w:val="en-US" w:eastAsia="en-US" w:bidi="en-US"/>
    </w:rPr>
  </w:style>
  <w:style w:type="paragraph" w:customStyle="1" w:styleId="ConsPlusNormal">
    <w:name w:val="ConsPlusNormal"/>
    <w:rsid w:val="00F372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671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d470dcf99871701e9e113961d34f6671e43824c4/" TargetMode="External"/><Relationship Id="rId3" Type="http://schemas.openxmlformats.org/officeDocument/2006/relationships/settings" Target="settings.xml"/><Relationship Id="rId7" Type="http://schemas.openxmlformats.org/officeDocument/2006/relationships/hyperlink" Target="http://www.consultant.ru/document/cons_doc_LAW_301011/2ce3b4c2e314b31833138ad26a48ec33f57545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1011/45926bdcd26b5d759ce39a6705a6e1f98c749010/" TargetMode="External"/><Relationship Id="rId5" Type="http://schemas.openxmlformats.org/officeDocument/2006/relationships/hyperlink" Target="https://pandia.ru/text/category/organi_mestnogo_samoupr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7625</Words>
  <Characters>43469</Characters>
  <Application>Microsoft Office Word</Application>
  <DocSecurity>0</DocSecurity>
  <Lines>362</Lines>
  <Paragraphs>101</Paragraphs>
  <ScaleCrop>false</ScaleCrop>
  <Company>RePack by SPecialiST</Company>
  <LinksUpToDate>false</LinksUpToDate>
  <CharactersWithSpaces>50993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2020-03-20T11:42:00Z</dcterms:created>
  <dcterms:modified xsi:type="dcterms:W3CDTF">2020-03-23T04:59:00Z</dcterms:modified>
</cp:coreProperties>
</file>