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4" w:rsidRPr="000669DE" w:rsidRDefault="00B27D24" w:rsidP="000C6972">
      <w:pPr>
        <w:pStyle w:val="30"/>
        <w:shd w:val="clear" w:color="auto" w:fill="auto"/>
        <w:spacing w:after="243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Ко</w:t>
      </w:r>
      <w:r w:rsidR="00E20FD9">
        <w:rPr>
          <w:rFonts w:ascii="Times New Roman" w:hAnsi="Times New Roman" w:cs="Times New Roman"/>
          <w:sz w:val="28"/>
          <w:szCs w:val="28"/>
        </w:rPr>
        <w:t>нтрольно-счетный орган</w:t>
      </w:r>
      <w:r w:rsidR="007A42D2">
        <w:rPr>
          <w:rFonts w:ascii="Times New Roman" w:hAnsi="Times New Roman" w:cs="Times New Roman"/>
          <w:sz w:val="28"/>
          <w:szCs w:val="28"/>
        </w:rPr>
        <w:t xml:space="preserve"> Ключевского района Алтайского края</w:t>
      </w:r>
      <w:r w:rsidRPr="000669DE">
        <w:rPr>
          <w:rFonts w:ascii="Times New Roman" w:hAnsi="Times New Roman" w:cs="Times New Roman"/>
          <w:sz w:val="28"/>
          <w:szCs w:val="28"/>
        </w:rPr>
        <w:br/>
      </w:r>
    </w:p>
    <w:p w:rsidR="00B27D24" w:rsidRDefault="00A63FC1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квартальной отчетности об исполнении районного бюджета </w:t>
      </w:r>
      <w:r w:rsidR="00F45DAD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5DAD">
        <w:rPr>
          <w:rFonts w:ascii="Times New Roman" w:hAnsi="Times New Roman" w:cs="Times New Roman"/>
          <w:sz w:val="28"/>
          <w:szCs w:val="28"/>
        </w:rPr>
        <w:t>а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54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5E">
        <w:rPr>
          <w:rFonts w:ascii="Times New Roman" w:hAnsi="Times New Roman" w:cs="Times New Roman"/>
          <w:sz w:val="28"/>
          <w:szCs w:val="28"/>
        </w:rPr>
        <w:t>квартал</w:t>
      </w:r>
      <w:bookmarkStart w:id="0" w:name="bookmark2"/>
      <w:r w:rsidR="00B27D24" w:rsidRPr="000669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B27D24" w:rsidRPr="000669DE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мероприятия: пункт 1.7 плана работы контрольно-счетного органа Ключевского района Алтайского края на 2020 год.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 оценить объемы, динамику и структуру доходов и расходов районного бюджета, межбюджетных трансфертов, дефицита районного бюджета.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Предмет</w:t>
      </w:r>
      <w:r w:rsidR="00370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63F">
        <w:rPr>
          <w:rFonts w:ascii="Times New Roman" w:hAnsi="Times New Roman" w:cs="Times New Roman"/>
          <w:i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42D2">
        <w:rPr>
          <w:rFonts w:ascii="Times New Roman" w:hAnsi="Times New Roman" w:cs="Times New Roman"/>
          <w:sz w:val="28"/>
          <w:szCs w:val="28"/>
        </w:rPr>
        <w:t xml:space="preserve"> отчет об и</w:t>
      </w:r>
      <w:r w:rsidR="0045455E">
        <w:rPr>
          <w:rFonts w:ascii="Times New Roman" w:hAnsi="Times New Roman" w:cs="Times New Roman"/>
          <w:sz w:val="28"/>
          <w:szCs w:val="28"/>
        </w:rPr>
        <w:t>сполнении районного бюджета за 2</w:t>
      </w:r>
      <w:r w:rsidR="007A42D2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37063F" w:rsidRPr="0037063F" w:rsidRDefault="0037063F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63F">
        <w:rPr>
          <w:rFonts w:ascii="Times New Roman" w:hAnsi="Times New Roman" w:cs="Times New Roman"/>
          <w:b w:val="0"/>
          <w:i/>
          <w:sz w:val="28"/>
          <w:szCs w:val="28"/>
        </w:rPr>
        <w:t>Исполнитель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нспектор контрольно-счетного органа Ключевского района.</w:t>
      </w:r>
    </w:p>
    <w:p w:rsidR="00F4370D" w:rsidRPr="00CA7998" w:rsidRDefault="00240CF9" w:rsidP="00F4370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9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4370D" w:rsidRPr="00CA7998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F4370D" w:rsidRDefault="00F4370D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0CF9" w:rsidRDefault="00F4370D" w:rsidP="00F4370D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998">
        <w:rPr>
          <w:rFonts w:ascii="Times New Roman" w:hAnsi="Times New Roman" w:cs="Times New Roman"/>
          <w:b/>
          <w:i/>
          <w:sz w:val="28"/>
          <w:szCs w:val="28"/>
        </w:rPr>
        <w:t>Анализ исполнения доходов районного бюджета</w:t>
      </w:r>
    </w:p>
    <w:p w:rsidR="00C4466D" w:rsidRPr="00CA7998" w:rsidRDefault="00C4466D" w:rsidP="00C4466D">
      <w:pPr>
        <w:pStyle w:val="22"/>
        <w:shd w:val="clear" w:color="auto" w:fill="auto"/>
        <w:spacing w:before="0"/>
        <w:ind w:left="1069"/>
        <w:rPr>
          <w:rFonts w:ascii="Times New Roman" w:hAnsi="Times New Roman" w:cs="Times New Roman"/>
          <w:b/>
          <w:i/>
          <w:sz w:val="28"/>
          <w:szCs w:val="28"/>
        </w:rPr>
      </w:pPr>
    </w:p>
    <w:p w:rsidR="00327CBC" w:rsidRDefault="00690076" w:rsidP="0069007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C446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66D" w:rsidRPr="00C4466D">
        <w:rPr>
          <w:rFonts w:ascii="Times New Roman" w:hAnsi="Times New Roman" w:cs="Times New Roman"/>
          <w:bCs/>
          <w:sz w:val="28"/>
          <w:szCs w:val="28"/>
        </w:rPr>
        <w:t>Решением Ключевского районного Собрания депутатов Алтайского края от 23.12.2019 №169 «О районном бюджете на 2020 год и плановый период 2021 и 2022 годов» (в редакции от 30.01.2020 №188, 24.03.2020 №200)</w:t>
      </w:r>
      <w:r w:rsidR="00C44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районного бюджета на 2020 год утверждены в сумме </w:t>
      </w:r>
      <w:r w:rsidR="00327CBC">
        <w:rPr>
          <w:rFonts w:ascii="Times New Roman" w:hAnsi="Times New Roman" w:cs="Times New Roman"/>
          <w:sz w:val="28"/>
          <w:szCs w:val="28"/>
        </w:rPr>
        <w:t>310 955,9 тыс</w:t>
      </w:r>
      <w:proofErr w:type="gramStart"/>
      <w:r w:rsidR="00327C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7CB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97A" w:rsidRDefault="00327CBC" w:rsidP="0069007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поступило доходов в районный бюджет </w:t>
      </w:r>
      <w:r w:rsidR="0045455E">
        <w:rPr>
          <w:rFonts w:ascii="Times New Roman" w:hAnsi="Times New Roman" w:cs="Times New Roman"/>
          <w:sz w:val="28"/>
          <w:szCs w:val="28"/>
        </w:rPr>
        <w:t>167 748,2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45455E">
        <w:rPr>
          <w:rFonts w:ascii="Times New Roman" w:hAnsi="Times New Roman" w:cs="Times New Roman"/>
          <w:sz w:val="28"/>
          <w:szCs w:val="28"/>
        </w:rPr>
        <w:t>53,9</w:t>
      </w:r>
      <w:r>
        <w:rPr>
          <w:rFonts w:ascii="Times New Roman" w:hAnsi="Times New Roman" w:cs="Times New Roman"/>
          <w:sz w:val="28"/>
          <w:szCs w:val="28"/>
        </w:rPr>
        <w:t>% к годовому плану</w:t>
      </w:r>
      <w:r w:rsidR="00E9197A">
        <w:rPr>
          <w:rFonts w:ascii="Times New Roman" w:hAnsi="Times New Roman" w:cs="Times New Roman"/>
          <w:sz w:val="28"/>
          <w:szCs w:val="28"/>
        </w:rPr>
        <w:t xml:space="preserve">, в том числе налоговых и неналоговых доходов – </w:t>
      </w:r>
      <w:r w:rsidR="0045455E">
        <w:rPr>
          <w:rFonts w:ascii="Times New Roman" w:hAnsi="Times New Roman" w:cs="Times New Roman"/>
          <w:sz w:val="28"/>
          <w:szCs w:val="28"/>
        </w:rPr>
        <w:t>36 721,1</w:t>
      </w:r>
      <w:r w:rsidR="00E9197A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45455E">
        <w:rPr>
          <w:rFonts w:ascii="Times New Roman" w:hAnsi="Times New Roman" w:cs="Times New Roman"/>
          <w:sz w:val="28"/>
          <w:szCs w:val="28"/>
        </w:rPr>
        <w:t>43</w:t>
      </w:r>
      <w:r w:rsidR="004846BF">
        <w:rPr>
          <w:rFonts w:ascii="Times New Roman" w:hAnsi="Times New Roman" w:cs="Times New Roman"/>
          <w:sz w:val="28"/>
          <w:szCs w:val="28"/>
        </w:rPr>
        <w:t>,1</w:t>
      </w:r>
      <w:r w:rsidR="00E9197A">
        <w:rPr>
          <w:rFonts w:ascii="Times New Roman" w:hAnsi="Times New Roman" w:cs="Times New Roman"/>
          <w:sz w:val="28"/>
          <w:szCs w:val="28"/>
        </w:rPr>
        <w:t>% к годовому плану</w:t>
      </w:r>
      <w:r w:rsidR="0045455E">
        <w:rPr>
          <w:rFonts w:ascii="Times New Roman" w:hAnsi="Times New Roman" w:cs="Times New Roman"/>
          <w:sz w:val="28"/>
          <w:szCs w:val="28"/>
        </w:rPr>
        <w:t xml:space="preserve"> (85 208,1 тыс.руб.)</w:t>
      </w:r>
      <w:r w:rsidR="00E9197A"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прошлого года объем доходов уменьшился на </w:t>
      </w:r>
      <w:r w:rsidR="005934E1">
        <w:rPr>
          <w:rFonts w:ascii="Times New Roman" w:hAnsi="Times New Roman" w:cs="Times New Roman"/>
          <w:sz w:val="28"/>
          <w:szCs w:val="28"/>
        </w:rPr>
        <w:t>44 858,6</w:t>
      </w:r>
      <w:r w:rsidR="00E919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919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197A">
        <w:rPr>
          <w:rFonts w:ascii="Times New Roman" w:hAnsi="Times New Roman" w:cs="Times New Roman"/>
          <w:sz w:val="28"/>
          <w:szCs w:val="28"/>
        </w:rPr>
        <w:t xml:space="preserve">уб.  или на </w:t>
      </w:r>
      <w:r w:rsidR="005934E1">
        <w:rPr>
          <w:rFonts w:ascii="Times New Roman" w:hAnsi="Times New Roman" w:cs="Times New Roman"/>
          <w:sz w:val="28"/>
          <w:szCs w:val="28"/>
        </w:rPr>
        <w:t>26,7</w:t>
      </w:r>
      <w:r w:rsidR="00E45A31">
        <w:rPr>
          <w:rFonts w:ascii="Times New Roman" w:hAnsi="Times New Roman" w:cs="Times New Roman"/>
          <w:sz w:val="28"/>
          <w:szCs w:val="28"/>
        </w:rPr>
        <w:t>%, при этом налоговых и неналоговых доходов поступило</w:t>
      </w:r>
      <w:r w:rsidR="005934E1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E45A31">
        <w:rPr>
          <w:rFonts w:ascii="Times New Roman" w:hAnsi="Times New Roman" w:cs="Times New Roman"/>
          <w:sz w:val="28"/>
          <w:szCs w:val="28"/>
        </w:rPr>
        <w:t xml:space="preserve"> на</w:t>
      </w:r>
      <w:r w:rsidR="0034497A">
        <w:rPr>
          <w:rFonts w:ascii="Times New Roman" w:hAnsi="Times New Roman" w:cs="Times New Roman"/>
          <w:sz w:val="28"/>
          <w:szCs w:val="28"/>
        </w:rPr>
        <w:t xml:space="preserve"> </w:t>
      </w:r>
      <w:r w:rsidR="005934E1">
        <w:rPr>
          <w:rFonts w:ascii="Times New Roman" w:hAnsi="Times New Roman" w:cs="Times New Roman"/>
          <w:sz w:val="28"/>
          <w:szCs w:val="28"/>
        </w:rPr>
        <w:t>8 151,9</w:t>
      </w:r>
      <w:r w:rsidR="0034497A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5934E1">
        <w:rPr>
          <w:rFonts w:ascii="Times New Roman" w:hAnsi="Times New Roman" w:cs="Times New Roman"/>
          <w:sz w:val="28"/>
          <w:szCs w:val="28"/>
        </w:rPr>
        <w:t>22,2</w:t>
      </w:r>
      <w:r w:rsidR="0034497A">
        <w:rPr>
          <w:rFonts w:ascii="Times New Roman" w:hAnsi="Times New Roman" w:cs="Times New Roman"/>
          <w:sz w:val="28"/>
          <w:szCs w:val="28"/>
        </w:rPr>
        <w:t>%.</w:t>
      </w:r>
    </w:p>
    <w:p w:rsidR="0034497A" w:rsidRDefault="0034497A" w:rsidP="0069007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370D" w:rsidRDefault="0034497A" w:rsidP="0034497A">
      <w:pPr>
        <w:pStyle w:val="22"/>
        <w:numPr>
          <w:ilvl w:val="1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поступления налоговых доходов</w:t>
      </w:r>
    </w:p>
    <w:p w:rsidR="0034497A" w:rsidRDefault="0034497A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при плане на год 68 830,7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653E40">
        <w:rPr>
          <w:rFonts w:ascii="Times New Roman" w:hAnsi="Times New Roman" w:cs="Times New Roman"/>
          <w:sz w:val="28"/>
          <w:szCs w:val="28"/>
        </w:rPr>
        <w:t xml:space="preserve">, за </w:t>
      </w:r>
      <w:r w:rsidR="002108BA">
        <w:rPr>
          <w:rFonts w:ascii="Times New Roman" w:hAnsi="Times New Roman" w:cs="Times New Roman"/>
          <w:sz w:val="28"/>
          <w:szCs w:val="28"/>
        </w:rPr>
        <w:t>второй</w:t>
      </w:r>
      <w:r w:rsidR="00653E40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2108BA">
        <w:rPr>
          <w:rFonts w:ascii="Times New Roman" w:hAnsi="Times New Roman" w:cs="Times New Roman"/>
          <w:sz w:val="28"/>
          <w:szCs w:val="28"/>
        </w:rPr>
        <w:t>30 630,5</w:t>
      </w:r>
      <w:r w:rsidR="00653E4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108BA">
        <w:rPr>
          <w:rFonts w:ascii="Times New Roman" w:hAnsi="Times New Roman" w:cs="Times New Roman"/>
          <w:sz w:val="28"/>
          <w:szCs w:val="28"/>
        </w:rPr>
        <w:t>44,5</w:t>
      </w:r>
      <w:r w:rsidR="00653E40">
        <w:rPr>
          <w:rFonts w:ascii="Times New Roman" w:hAnsi="Times New Roman" w:cs="Times New Roman"/>
          <w:sz w:val="28"/>
          <w:szCs w:val="28"/>
        </w:rPr>
        <w:t>% к прогнозному плану), в том числе: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="002108BA">
        <w:rPr>
          <w:rFonts w:ascii="Times New Roman" w:hAnsi="Times New Roman" w:cs="Times New Roman"/>
          <w:sz w:val="28"/>
          <w:szCs w:val="28"/>
        </w:rPr>
        <w:t>21 517,6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налог, взимаемый в связи с применением  упрощенной системы налогообложения – 1</w:t>
      </w:r>
      <w:r w:rsidR="002108BA">
        <w:rPr>
          <w:rFonts w:ascii="Times New Roman" w:hAnsi="Times New Roman" w:cs="Times New Roman"/>
          <w:sz w:val="28"/>
          <w:szCs w:val="28"/>
        </w:rPr>
        <w:t> 907,3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для определенных видов деятельности – </w:t>
      </w:r>
      <w:r w:rsidR="002108BA">
        <w:rPr>
          <w:rFonts w:ascii="Times New Roman" w:hAnsi="Times New Roman" w:cs="Times New Roman"/>
          <w:sz w:val="28"/>
          <w:szCs w:val="28"/>
        </w:rPr>
        <w:t>2 079,6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– </w:t>
      </w:r>
      <w:r w:rsidR="002108BA">
        <w:rPr>
          <w:rFonts w:ascii="Times New Roman" w:hAnsi="Times New Roman" w:cs="Times New Roman"/>
          <w:sz w:val="28"/>
          <w:szCs w:val="28"/>
        </w:rPr>
        <w:t>2 472,6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пошлина – </w:t>
      </w:r>
      <w:r w:rsidR="002108BA">
        <w:rPr>
          <w:rFonts w:ascii="Times New Roman" w:hAnsi="Times New Roman" w:cs="Times New Roman"/>
          <w:sz w:val="28"/>
          <w:szCs w:val="28"/>
        </w:rPr>
        <w:t>878,1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3E40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по подакцизным товарам (продукции) –1</w:t>
      </w:r>
      <w:r w:rsidR="002108BA">
        <w:rPr>
          <w:rFonts w:ascii="Times New Roman" w:hAnsi="Times New Roman" w:cs="Times New Roman"/>
          <w:sz w:val="28"/>
          <w:szCs w:val="28"/>
        </w:rPr>
        <w:t> 775,3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009AE" w:rsidRDefault="00653E40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2019 года поступление налоговых доходов в районный бюджет уменьшилось на </w:t>
      </w:r>
      <w:r w:rsidR="002108BA">
        <w:rPr>
          <w:rFonts w:ascii="Times New Roman" w:hAnsi="Times New Roman" w:cs="Times New Roman"/>
          <w:sz w:val="28"/>
          <w:szCs w:val="28"/>
        </w:rPr>
        <w:t>3 109,0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F550AB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BA">
        <w:rPr>
          <w:rFonts w:ascii="Times New Roman" w:hAnsi="Times New Roman" w:cs="Times New Roman"/>
          <w:sz w:val="28"/>
          <w:szCs w:val="28"/>
        </w:rPr>
        <w:t>10,2</w:t>
      </w:r>
      <w:r w:rsidR="0026601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550AB" w:rsidRDefault="00F550AB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увеличились по следующим видам налогов:</w:t>
      </w:r>
    </w:p>
    <w:p w:rsidR="00B5036A" w:rsidRDefault="00B5036A" w:rsidP="00B5036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налог на доходы физических лиц –  на 913,8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на </w:t>
      </w:r>
      <w:r w:rsidR="00111466">
        <w:rPr>
          <w:rFonts w:ascii="Times New Roman" w:hAnsi="Times New Roman" w:cs="Times New Roman"/>
          <w:sz w:val="28"/>
          <w:szCs w:val="28"/>
        </w:rPr>
        <w:t>4,4%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036A" w:rsidRDefault="00B5036A" w:rsidP="00B5036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пошлина – </w:t>
      </w:r>
      <w:r w:rsidR="001114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1466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111466">
        <w:rPr>
          <w:rFonts w:ascii="Times New Roman" w:hAnsi="Times New Roman" w:cs="Times New Roman"/>
          <w:sz w:val="28"/>
          <w:szCs w:val="28"/>
        </w:rPr>
        <w:t xml:space="preserve"> или на 18,6%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222" w:rsidRDefault="009E5222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сократились по следующим налогам:</w:t>
      </w:r>
    </w:p>
    <w:p w:rsidR="00111466" w:rsidRDefault="00111466" w:rsidP="0011146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налог, взимаемый в связи с применением  упрощенной системы налогообложения –  на 1 502,9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78,8%,</w:t>
      </w:r>
    </w:p>
    <w:p w:rsidR="00111466" w:rsidRDefault="00111466" w:rsidP="0011146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налог на вмененный доход для определенных видов деятельности –</w:t>
      </w:r>
      <w:r w:rsidR="00E009A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AE">
        <w:rPr>
          <w:rFonts w:ascii="Times New Roman" w:hAnsi="Times New Roman" w:cs="Times New Roman"/>
          <w:sz w:val="28"/>
          <w:szCs w:val="28"/>
        </w:rPr>
        <w:t>93,9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E009AE">
        <w:rPr>
          <w:rFonts w:ascii="Times New Roman" w:hAnsi="Times New Roman" w:cs="Times New Roman"/>
          <w:sz w:val="28"/>
          <w:szCs w:val="28"/>
        </w:rPr>
        <w:t xml:space="preserve"> или на 4,5%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1466" w:rsidRDefault="00111466" w:rsidP="0011146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– </w:t>
      </w:r>
      <w:r w:rsidR="00E009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09AE">
        <w:rPr>
          <w:rFonts w:ascii="Times New Roman" w:hAnsi="Times New Roman" w:cs="Times New Roman"/>
          <w:sz w:val="28"/>
          <w:szCs w:val="28"/>
        </w:rPr>
        <w:t> 229,6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E009AE">
        <w:rPr>
          <w:rFonts w:ascii="Times New Roman" w:hAnsi="Times New Roman" w:cs="Times New Roman"/>
          <w:sz w:val="28"/>
          <w:szCs w:val="28"/>
        </w:rPr>
        <w:t xml:space="preserve"> или на 90,2%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1466" w:rsidRDefault="00111466" w:rsidP="0011146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по подакцизным товарам (продукции) –</w:t>
      </w:r>
      <w:r w:rsidR="00E009A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09AE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E009AE">
        <w:rPr>
          <w:rFonts w:ascii="Times New Roman" w:hAnsi="Times New Roman" w:cs="Times New Roman"/>
          <w:sz w:val="28"/>
          <w:szCs w:val="28"/>
        </w:rPr>
        <w:t xml:space="preserve"> или на 18,8%.</w:t>
      </w:r>
    </w:p>
    <w:p w:rsidR="00E009AE" w:rsidRDefault="00E009AE" w:rsidP="00E009A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</w:t>
      </w:r>
      <w:r w:rsidR="00A770E6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х доходов</w:t>
      </w:r>
      <w:r w:rsidR="00A770E6">
        <w:rPr>
          <w:rFonts w:ascii="Times New Roman" w:hAnsi="Times New Roman" w:cs="Times New Roman"/>
          <w:sz w:val="28"/>
          <w:szCs w:val="28"/>
        </w:rPr>
        <w:t xml:space="preserve"> в объеме дохо</w:t>
      </w:r>
      <w:r>
        <w:rPr>
          <w:rFonts w:ascii="Times New Roman" w:hAnsi="Times New Roman" w:cs="Times New Roman"/>
          <w:sz w:val="28"/>
          <w:szCs w:val="28"/>
        </w:rPr>
        <w:t>дов районного бюджета составила 18,3%,  что выше на 2,4 процентного пункта по сравнению с прошлым годом.</w:t>
      </w:r>
    </w:p>
    <w:p w:rsidR="00266013" w:rsidRPr="0034497A" w:rsidRDefault="00266013" w:rsidP="0034497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3FC1" w:rsidRPr="009A7100" w:rsidRDefault="009A7100" w:rsidP="009A7100">
      <w:pPr>
        <w:pStyle w:val="22"/>
        <w:numPr>
          <w:ilvl w:val="1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поступления неналоговых доходов</w:t>
      </w:r>
    </w:p>
    <w:p w:rsidR="009A7100" w:rsidRDefault="009B4252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9B4252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8F5EE9">
        <w:rPr>
          <w:rFonts w:ascii="Times New Roman" w:hAnsi="Times New Roman" w:cs="Times New Roman"/>
          <w:sz w:val="28"/>
          <w:szCs w:val="28"/>
        </w:rPr>
        <w:t xml:space="preserve"> при плане на год в сумме 16 377,4 тыс</w:t>
      </w:r>
      <w:proofErr w:type="gramStart"/>
      <w:r w:rsidR="008F5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5EE9">
        <w:rPr>
          <w:rFonts w:ascii="Times New Roman" w:hAnsi="Times New Roman" w:cs="Times New Roman"/>
          <w:sz w:val="28"/>
          <w:szCs w:val="28"/>
        </w:rPr>
        <w:t xml:space="preserve">уб. поступили в районный бюджет в объеме </w:t>
      </w:r>
      <w:r w:rsidR="00150A06">
        <w:rPr>
          <w:rFonts w:ascii="Times New Roman" w:hAnsi="Times New Roman" w:cs="Times New Roman"/>
          <w:sz w:val="28"/>
          <w:szCs w:val="28"/>
        </w:rPr>
        <w:t>6 090,6</w:t>
      </w:r>
      <w:r w:rsidR="008F5EE9">
        <w:rPr>
          <w:rFonts w:ascii="Times New Roman" w:hAnsi="Times New Roman" w:cs="Times New Roman"/>
          <w:sz w:val="28"/>
          <w:szCs w:val="28"/>
        </w:rPr>
        <w:t xml:space="preserve"> тыс.руб. (</w:t>
      </w:r>
      <w:r w:rsidR="00150A06">
        <w:rPr>
          <w:rFonts w:ascii="Times New Roman" w:hAnsi="Times New Roman" w:cs="Times New Roman"/>
          <w:sz w:val="28"/>
          <w:szCs w:val="28"/>
        </w:rPr>
        <w:t>37,2</w:t>
      </w:r>
      <w:r w:rsidR="008F5EE9">
        <w:rPr>
          <w:rFonts w:ascii="Times New Roman" w:hAnsi="Times New Roman" w:cs="Times New Roman"/>
          <w:sz w:val="28"/>
          <w:szCs w:val="28"/>
        </w:rPr>
        <w:t>% к прогнозному плану), в том числе: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доходы, получаемые в виде арендной платы за земельные участки – </w:t>
      </w:r>
      <w:r w:rsidR="00150A06">
        <w:rPr>
          <w:rFonts w:ascii="Times New Roman" w:hAnsi="Times New Roman" w:cs="Times New Roman"/>
          <w:sz w:val="28"/>
          <w:szCs w:val="28"/>
        </w:rPr>
        <w:t>5 501,2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доходы, от сдачи в аренду муниципального имущества – </w:t>
      </w:r>
      <w:r w:rsidR="00150A06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плата за негативное воздействие на окружающую среду – </w:t>
      </w:r>
      <w:r w:rsidR="000431ED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 (работ) и компенсации затрат бюджетов муниципальных районов –</w:t>
      </w:r>
      <w:r w:rsidR="000431ED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– 350,5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штрафы, санкции, возмещение ущерба – </w:t>
      </w:r>
      <w:r w:rsidR="000431ED">
        <w:rPr>
          <w:rFonts w:ascii="Times New Roman" w:hAnsi="Times New Roman" w:cs="Times New Roman"/>
          <w:sz w:val="28"/>
          <w:szCs w:val="28"/>
        </w:rPr>
        <w:t>101,2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F5EE9" w:rsidRDefault="008F5EE9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48A">
        <w:rPr>
          <w:rFonts w:ascii="Times New Roman" w:hAnsi="Times New Roman" w:cs="Times New Roman"/>
          <w:sz w:val="28"/>
          <w:szCs w:val="28"/>
        </w:rPr>
        <w:t>прочие неналоговые доходы бюджетов муниципальных районов  -15,3 тыс</w:t>
      </w:r>
      <w:proofErr w:type="gramStart"/>
      <w:r w:rsidR="00E954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548A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8A">
        <w:rPr>
          <w:rFonts w:ascii="Times New Roman" w:hAnsi="Times New Roman" w:cs="Times New Roman"/>
          <w:sz w:val="28"/>
          <w:szCs w:val="28"/>
        </w:rPr>
        <w:t>(с минусом).</w:t>
      </w:r>
    </w:p>
    <w:p w:rsidR="00E9548A" w:rsidRDefault="00E9548A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2019 года снижение объема поступлений неналоговых доходов  составило </w:t>
      </w:r>
      <w:r w:rsidR="000431ED">
        <w:rPr>
          <w:rFonts w:ascii="Times New Roman" w:hAnsi="Times New Roman" w:cs="Times New Roman"/>
          <w:sz w:val="28"/>
          <w:szCs w:val="28"/>
        </w:rPr>
        <w:t>5 042,9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</w:t>
      </w:r>
      <w:r w:rsidR="000431E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,8%). </w:t>
      </w:r>
    </w:p>
    <w:p w:rsidR="00E9548A" w:rsidRPr="009B4252" w:rsidRDefault="00E9548A" w:rsidP="009A710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</w:t>
      </w:r>
      <w:r w:rsidR="00D401CE">
        <w:rPr>
          <w:rFonts w:ascii="Times New Roman" w:hAnsi="Times New Roman" w:cs="Times New Roman"/>
          <w:sz w:val="28"/>
          <w:szCs w:val="28"/>
        </w:rPr>
        <w:t xml:space="preserve">общем </w:t>
      </w:r>
      <w:r>
        <w:rPr>
          <w:rFonts w:ascii="Times New Roman" w:hAnsi="Times New Roman" w:cs="Times New Roman"/>
          <w:sz w:val="28"/>
          <w:szCs w:val="28"/>
        </w:rPr>
        <w:t>объеме доходов районного бюджета составили 3,</w:t>
      </w:r>
      <w:r w:rsidR="008D67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401CE">
        <w:rPr>
          <w:rFonts w:ascii="Times New Roman" w:hAnsi="Times New Roman" w:cs="Times New Roman"/>
          <w:sz w:val="28"/>
          <w:szCs w:val="28"/>
        </w:rPr>
        <w:t xml:space="preserve">что ниже аналогичного уровня прошлого года на </w:t>
      </w:r>
      <w:r w:rsidR="008D675B">
        <w:rPr>
          <w:rFonts w:ascii="Times New Roman" w:hAnsi="Times New Roman" w:cs="Times New Roman"/>
          <w:sz w:val="28"/>
          <w:szCs w:val="28"/>
        </w:rPr>
        <w:t>1,6</w:t>
      </w:r>
      <w:r w:rsidR="00D401CE">
        <w:rPr>
          <w:rFonts w:ascii="Times New Roman" w:hAnsi="Times New Roman" w:cs="Times New Roman"/>
          <w:sz w:val="28"/>
          <w:szCs w:val="28"/>
        </w:rPr>
        <w:t xml:space="preserve"> процентных пунктов.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1CE" w:rsidRDefault="00D401CE" w:rsidP="00D401CE">
      <w:pPr>
        <w:pStyle w:val="22"/>
        <w:numPr>
          <w:ilvl w:val="1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безвозмездных поступлений</w:t>
      </w:r>
    </w:p>
    <w:p w:rsidR="001C798D" w:rsidRDefault="00D401CE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1C798D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71">
        <w:rPr>
          <w:rFonts w:ascii="Times New Roman" w:hAnsi="Times New Roman" w:cs="Times New Roman"/>
          <w:sz w:val="28"/>
          <w:szCs w:val="28"/>
        </w:rPr>
        <w:t>в районный бюджет при плане 225 727,8 тыс</w:t>
      </w:r>
      <w:proofErr w:type="gramStart"/>
      <w:r w:rsidR="00D62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2271">
        <w:rPr>
          <w:rFonts w:ascii="Times New Roman" w:hAnsi="Times New Roman" w:cs="Times New Roman"/>
          <w:sz w:val="28"/>
          <w:szCs w:val="28"/>
        </w:rPr>
        <w:t xml:space="preserve">уб., за </w:t>
      </w:r>
      <w:r w:rsidR="00DB3E32">
        <w:rPr>
          <w:rFonts w:ascii="Times New Roman" w:hAnsi="Times New Roman" w:cs="Times New Roman"/>
          <w:sz w:val="28"/>
          <w:szCs w:val="28"/>
        </w:rPr>
        <w:t>2</w:t>
      </w:r>
      <w:r w:rsidR="00D62271">
        <w:rPr>
          <w:rFonts w:ascii="Times New Roman" w:hAnsi="Times New Roman" w:cs="Times New Roman"/>
          <w:sz w:val="28"/>
          <w:szCs w:val="28"/>
        </w:rPr>
        <w:t xml:space="preserve"> квартал 2020 года поступили в размере </w:t>
      </w:r>
      <w:r w:rsidR="00DB3E32">
        <w:rPr>
          <w:rFonts w:ascii="Times New Roman" w:hAnsi="Times New Roman" w:cs="Times New Roman"/>
          <w:sz w:val="28"/>
          <w:szCs w:val="28"/>
        </w:rPr>
        <w:t>131 012,1</w:t>
      </w:r>
      <w:r w:rsidR="00D6227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DB3E32">
        <w:rPr>
          <w:rFonts w:ascii="Times New Roman" w:hAnsi="Times New Roman" w:cs="Times New Roman"/>
          <w:sz w:val="28"/>
          <w:szCs w:val="28"/>
        </w:rPr>
        <w:t>58</w:t>
      </w:r>
      <w:r w:rsidR="001C798D">
        <w:rPr>
          <w:rFonts w:ascii="Times New Roman" w:hAnsi="Times New Roman" w:cs="Times New Roman"/>
          <w:sz w:val="28"/>
          <w:szCs w:val="28"/>
        </w:rPr>
        <w:t>%, из них:</w:t>
      </w:r>
    </w:p>
    <w:p w:rsidR="001C798D" w:rsidRDefault="001C798D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дотаций – </w:t>
      </w:r>
      <w:r w:rsidR="00D22C13">
        <w:rPr>
          <w:rFonts w:ascii="Times New Roman" w:hAnsi="Times New Roman" w:cs="Times New Roman"/>
          <w:sz w:val="28"/>
          <w:szCs w:val="28"/>
        </w:rPr>
        <w:t>20 160,0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D22C13">
        <w:rPr>
          <w:rFonts w:ascii="Times New Roman" w:hAnsi="Times New Roman" w:cs="Times New Roman"/>
          <w:sz w:val="28"/>
          <w:szCs w:val="28"/>
        </w:rPr>
        <w:t>84,7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D6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утвержденных бюджетных назначений (23 799,0 тыс.руб.),</w:t>
      </w:r>
    </w:p>
    <w:p w:rsidR="001C798D" w:rsidRDefault="001C798D" w:rsidP="001C798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</w:t>
      </w:r>
      <w:r w:rsidR="007D3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="00D22C13">
        <w:rPr>
          <w:rFonts w:ascii="Times New Roman" w:hAnsi="Times New Roman" w:cs="Times New Roman"/>
          <w:sz w:val="28"/>
          <w:szCs w:val="28"/>
        </w:rPr>
        <w:t>88 759,7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D22C13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>% от утвержденных бюджетных назначений (156 856,9 тыс.руб.),</w:t>
      </w:r>
    </w:p>
    <w:p w:rsidR="005D09EB" w:rsidRDefault="001C798D" w:rsidP="005D09EB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</w:t>
      </w:r>
      <w:r w:rsidR="005D09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13">
        <w:rPr>
          <w:rFonts w:ascii="Times New Roman" w:hAnsi="Times New Roman" w:cs="Times New Roman"/>
          <w:sz w:val="28"/>
          <w:szCs w:val="28"/>
        </w:rPr>
        <w:t>22 092,4</w:t>
      </w:r>
      <w:r w:rsidR="005D09E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D09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9EB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D22C13">
        <w:rPr>
          <w:rFonts w:ascii="Times New Roman" w:hAnsi="Times New Roman" w:cs="Times New Roman"/>
          <w:sz w:val="28"/>
          <w:szCs w:val="28"/>
        </w:rPr>
        <w:t>49</w:t>
      </w:r>
      <w:r w:rsidR="005D09EB">
        <w:rPr>
          <w:rFonts w:ascii="Times New Roman" w:hAnsi="Times New Roman" w:cs="Times New Roman"/>
          <w:sz w:val="28"/>
          <w:szCs w:val="28"/>
        </w:rPr>
        <w:t xml:space="preserve">% от утвержденных бюджетных </w:t>
      </w:r>
      <w:r w:rsidR="005D09EB">
        <w:rPr>
          <w:rFonts w:ascii="Times New Roman" w:hAnsi="Times New Roman" w:cs="Times New Roman"/>
          <w:sz w:val="28"/>
          <w:szCs w:val="28"/>
        </w:rPr>
        <w:lastRenderedPageBreak/>
        <w:t>назначений (45 071,9 тыс.руб.).</w:t>
      </w:r>
    </w:p>
    <w:p w:rsidR="000C389B" w:rsidRDefault="00D62271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</w:t>
      </w:r>
      <w:r w:rsidR="005D09EB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 бюджета </w:t>
      </w:r>
      <w:r w:rsidR="005D09EB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22C13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% (к уровню прошлого года их доля </w:t>
      </w:r>
      <w:r w:rsidR="00D22C13">
        <w:rPr>
          <w:rFonts w:ascii="Times New Roman" w:hAnsi="Times New Roman" w:cs="Times New Roman"/>
          <w:sz w:val="28"/>
          <w:szCs w:val="28"/>
        </w:rPr>
        <w:t>снизи</w:t>
      </w:r>
      <w:r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D22C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22C1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пункт). По сравнению с аналогичным периодом прошлого года объем безвозмездных поступлений в районный бюджет </w:t>
      </w:r>
      <w:r w:rsidR="003555AA">
        <w:rPr>
          <w:rFonts w:ascii="Times New Roman" w:hAnsi="Times New Roman" w:cs="Times New Roman"/>
          <w:sz w:val="28"/>
          <w:szCs w:val="28"/>
        </w:rPr>
        <w:t>снизил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D22C13">
        <w:rPr>
          <w:rFonts w:ascii="Times New Roman" w:hAnsi="Times New Roman" w:cs="Times New Roman"/>
          <w:sz w:val="28"/>
          <w:szCs w:val="28"/>
        </w:rPr>
        <w:t>37 135,2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0C389B">
        <w:rPr>
          <w:rFonts w:ascii="Times New Roman" w:hAnsi="Times New Roman" w:cs="Times New Roman"/>
          <w:sz w:val="28"/>
          <w:szCs w:val="28"/>
        </w:rPr>
        <w:t>,</w:t>
      </w:r>
      <w:r w:rsidR="005D09EB">
        <w:rPr>
          <w:rFonts w:ascii="Times New Roman" w:hAnsi="Times New Roman" w:cs="Times New Roman"/>
          <w:sz w:val="28"/>
          <w:szCs w:val="28"/>
        </w:rPr>
        <w:t xml:space="preserve"> </w:t>
      </w:r>
      <w:r w:rsidR="003555AA">
        <w:rPr>
          <w:rFonts w:ascii="Times New Roman" w:hAnsi="Times New Roman" w:cs="Times New Roman"/>
          <w:sz w:val="28"/>
          <w:szCs w:val="28"/>
        </w:rPr>
        <w:t>снизились</w:t>
      </w:r>
      <w:r w:rsidR="005D09E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C389B">
        <w:rPr>
          <w:rFonts w:ascii="Times New Roman" w:hAnsi="Times New Roman" w:cs="Times New Roman"/>
          <w:sz w:val="28"/>
          <w:szCs w:val="28"/>
        </w:rPr>
        <w:t>:</w:t>
      </w:r>
    </w:p>
    <w:p w:rsidR="00D401CE" w:rsidRPr="00D401CE" w:rsidRDefault="005D09EB" w:rsidP="00D401C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271">
        <w:rPr>
          <w:rFonts w:ascii="Times New Roman" w:hAnsi="Times New Roman" w:cs="Times New Roman"/>
          <w:sz w:val="28"/>
          <w:szCs w:val="28"/>
        </w:rPr>
        <w:t xml:space="preserve"> </w:t>
      </w:r>
      <w:r w:rsidR="000C389B">
        <w:rPr>
          <w:rFonts w:ascii="Times New Roman" w:hAnsi="Times New Roman" w:cs="Times New Roman"/>
          <w:sz w:val="28"/>
          <w:szCs w:val="28"/>
        </w:rPr>
        <w:t xml:space="preserve">субвенций на </w:t>
      </w:r>
      <w:r w:rsidR="003555AA">
        <w:rPr>
          <w:rFonts w:ascii="Times New Roman" w:hAnsi="Times New Roman" w:cs="Times New Roman"/>
          <w:sz w:val="28"/>
          <w:szCs w:val="28"/>
        </w:rPr>
        <w:t>1</w:t>
      </w:r>
      <w:r w:rsidR="000C389B">
        <w:rPr>
          <w:rFonts w:ascii="Times New Roman" w:hAnsi="Times New Roman" w:cs="Times New Roman"/>
          <w:sz w:val="28"/>
          <w:szCs w:val="28"/>
        </w:rPr>
        <w:t>1</w:t>
      </w:r>
      <w:r w:rsidR="003555AA">
        <w:rPr>
          <w:rFonts w:ascii="Times New Roman" w:hAnsi="Times New Roman" w:cs="Times New Roman"/>
          <w:sz w:val="28"/>
          <w:szCs w:val="28"/>
        </w:rPr>
        <w:t> 429,5</w:t>
      </w:r>
      <w:r w:rsidR="000C38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C3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89B">
        <w:rPr>
          <w:rFonts w:ascii="Times New Roman" w:hAnsi="Times New Roman" w:cs="Times New Roman"/>
          <w:sz w:val="28"/>
          <w:szCs w:val="28"/>
        </w:rPr>
        <w:t xml:space="preserve">уб. или на </w:t>
      </w:r>
      <w:r w:rsidR="003555AA">
        <w:rPr>
          <w:rFonts w:ascii="Times New Roman" w:hAnsi="Times New Roman" w:cs="Times New Roman"/>
          <w:sz w:val="28"/>
          <w:szCs w:val="28"/>
        </w:rPr>
        <w:t>12,9</w:t>
      </w:r>
      <w:r w:rsidR="000C389B">
        <w:rPr>
          <w:rFonts w:ascii="Times New Roman" w:hAnsi="Times New Roman" w:cs="Times New Roman"/>
          <w:sz w:val="28"/>
          <w:szCs w:val="28"/>
        </w:rPr>
        <w:t>%;</w:t>
      </w:r>
    </w:p>
    <w:p w:rsidR="00B27FB7" w:rsidRDefault="00A63FC1" w:rsidP="000A7785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38">
        <w:rPr>
          <w:rFonts w:ascii="Times New Roman" w:hAnsi="Times New Roman" w:cs="Times New Roman"/>
          <w:sz w:val="28"/>
          <w:szCs w:val="28"/>
        </w:rPr>
        <w:t>-  субсидий</w:t>
      </w:r>
      <w:r w:rsidR="000C389B">
        <w:rPr>
          <w:rFonts w:ascii="Times New Roman" w:hAnsi="Times New Roman" w:cs="Times New Roman"/>
          <w:sz w:val="28"/>
          <w:szCs w:val="28"/>
        </w:rPr>
        <w:t xml:space="preserve"> на </w:t>
      </w:r>
      <w:r w:rsidR="003555AA">
        <w:rPr>
          <w:rFonts w:ascii="Times New Roman" w:hAnsi="Times New Roman" w:cs="Times New Roman"/>
          <w:sz w:val="28"/>
          <w:szCs w:val="28"/>
        </w:rPr>
        <w:t>28</w:t>
      </w:r>
      <w:r w:rsidR="00D77038">
        <w:rPr>
          <w:rFonts w:ascii="Times New Roman" w:hAnsi="Times New Roman" w:cs="Times New Roman"/>
          <w:sz w:val="28"/>
          <w:szCs w:val="28"/>
        </w:rPr>
        <w:t> 025,7</w:t>
      </w:r>
      <w:r w:rsidR="000C38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C3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89B">
        <w:rPr>
          <w:rFonts w:ascii="Times New Roman" w:hAnsi="Times New Roman" w:cs="Times New Roman"/>
          <w:sz w:val="28"/>
          <w:szCs w:val="28"/>
        </w:rPr>
        <w:t xml:space="preserve">уб. или на </w:t>
      </w:r>
      <w:r w:rsidR="003555AA">
        <w:rPr>
          <w:rFonts w:ascii="Times New Roman" w:hAnsi="Times New Roman" w:cs="Times New Roman"/>
          <w:sz w:val="28"/>
          <w:szCs w:val="28"/>
        </w:rPr>
        <w:t>126,8</w:t>
      </w:r>
      <w:r w:rsidR="00B27FB7">
        <w:rPr>
          <w:rFonts w:ascii="Times New Roman" w:hAnsi="Times New Roman" w:cs="Times New Roman"/>
          <w:sz w:val="28"/>
          <w:szCs w:val="28"/>
        </w:rPr>
        <w:t>%.</w:t>
      </w:r>
    </w:p>
    <w:p w:rsidR="003555AA" w:rsidRDefault="003555AA" w:rsidP="003555A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возросли поступления:</w:t>
      </w:r>
    </w:p>
    <w:p w:rsidR="003555AA" w:rsidRDefault="003555AA" w:rsidP="003555A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дотаций  на 2 320,0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на 13%,</w:t>
      </w:r>
    </w:p>
    <w:p w:rsidR="003555AA" w:rsidRDefault="003555AA" w:rsidP="000A7785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7FB7" w:rsidRDefault="00B27FB7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3FC1" w:rsidRPr="004D1FDC" w:rsidRDefault="00B27FB7" w:rsidP="00B27FB7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исполнения расходов районного бюджета</w:t>
      </w:r>
    </w:p>
    <w:p w:rsidR="004D1FDC" w:rsidRPr="00B27FB7" w:rsidRDefault="004D1FDC" w:rsidP="004D1FDC">
      <w:pPr>
        <w:pStyle w:val="22"/>
        <w:shd w:val="clear" w:color="auto" w:fill="auto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B27FB7" w:rsidRDefault="007D3E03" w:rsidP="007D3E0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районного бюджета за </w:t>
      </w:r>
      <w:r w:rsidR="0021544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квартал 2020 года составили </w:t>
      </w:r>
      <w:r w:rsidR="00B6253A">
        <w:rPr>
          <w:rFonts w:ascii="Times New Roman" w:hAnsi="Times New Roman" w:cs="Times New Roman"/>
          <w:sz w:val="28"/>
          <w:szCs w:val="28"/>
        </w:rPr>
        <w:t>167 434,9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</w:t>
      </w:r>
      <w:r w:rsidR="005C7CCB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 в объеме</w:t>
      </w:r>
      <w:r w:rsidR="001D37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AE">
        <w:rPr>
          <w:rFonts w:ascii="Times New Roman" w:hAnsi="Times New Roman" w:cs="Times New Roman"/>
          <w:sz w:val="28"/>
          <w:szCs w:val="28"/>
        </w:rPr>
        <w:t>334 041,8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5B5ACE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2019 года расходы районного бюджета уменьшились на </w:t>
      </w:r>
      <w:r w:rsidR="001D37AE">
        <w:rPr>
          <w:rFonts w:ascii="Times New Roman" w:hAnsi="Times New Roman" w:cs="Times New Roman"/>
          <w:sz w:val="28"/>
          <w:szCs w:val="28"/>
        </w:rPr>
        <w:t>45 863,9</w:t>
      </w:r>
      <w:r w:rsidR="005B5ACE">
        <w:rPr>
          <w:rFonts w:ascii="Times New Roman" w:hAnsi="Times New Roman" w:cs="Times New Roman"/>
          <w:sz w:val="28"/>
          <w:szCs w:val="28"/>
        </w:rPr>
        <w:t xml:space="preserve"> тыс</w:t>
      </w:r>
      <w:r w:rsidR="002A730C">
        <w:rPr>
          <w:rFonts w:ascii="Times New Roman" w:hAnsi="Times New Roman" w:cs="Times New Roman"/>
          <w:sz w:val="28"/>
          <w:szCs w:val="28"/>
        </w:rPr>
        <w:t>.</w:t>
      </w:r>
      <w:r w:rsidR="005B5ACE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1D37AE">
        <w:rPr>
          <w:rFonts w:ascii="Times New Roman" w:hAnsi="Times New Roman" w:cs="Times New Roman"/>
          <w:sz w:val="28"/>
          <w:szCs w:val="28"/>
        </w:rPr>
        <w:t>27,4</w:t>
      </w:r>
      <w:r w:rsidR="005B5AC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B5ACE" w:rsidRDefault="005B5ACE" w:rsidP="005B5AC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ACE" w:rsidRDefault="005B5ACE" w:rsidP="005B5AC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районного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1843"/>
        <w:gridCol w:w="1383"/>
      </w:tblGrid>
      <w:tr w:rsidR="007339D0" w:rsidRPr="007339D0" w:rsidTr="007339D0">
        <w:tc>
          <w:tcPr>
            <w:tcW w:w="1384" w:type="dxa"/>
          </w:tcPr>
          <w:p w:rsidR="005B5ACE" w:rsidRPr="007339D0" w:rsidRDefault="005B5AC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4961" w:type="dxa"/>
          </w:tcPr>
          <w:p w:rsidR="005B5ACE" w:rsidRPr="007339D0" w:rsidRDefault="005B5AC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843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С</w:t>
            </w:r>
            <w:r w:rsidR="005B5ACE" w:rsidRPr="007339D0">
              <w:rPr>
                <w:rFonts w:ascii="Times New Roman" w:hAnsi="Times New Roman" w:cs="Times New Roman"/>
                <w:b/>
              </w:rPr>
              <w:t>умма</w:t>
            </w:r>
            <w:r w:rsidRPr="007339D0">
              <w:rPr>
                <w:rFonts w:ascii="Times New Roman" w:hAnsi="Times New Roman" w:cs="Times New Roman"/>
                <w:b/>
              </w:rPr>
              <w:t>, тыс</w:t>
            </w:r>
            <w:proofErr w:type="gramStart"/>
            <w:r w:rsidRPr="007339D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339D0">
              <w:rPr>
                <w:rFonts w:ascii="Times New Roman" w:hAnsi="Times New Roman" w:cs="Times New Roman"/>
                <w:b/>
              </w:rPr>
              <w:t xml:space="preserve">уб. </w:t>
            </w:r>
          </w:p>
        </w:tc>
        <w:tc>
          <w:tcPr>
            <w:tcW w:w="1383" w:type="dxa"/>
          </w:tcPr>
          <w:p w:rsidR="005B5ACE" w:rsidRPr="007339D0" w:rsidRDefault="005B5ACE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Доля, %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14 366,1</w:t>
            </w:r>
          </w:p>
        </w:tc>
        <w:tc>
          <w:tcPr>
            <w:tcW w:w="138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02 00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</w:t>
            </w:r>
          </w:p>
        </w:tc>
        <w:tc>
          <w:tcPr>
            <w:tcW w:w="138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03 00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38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84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5 027,7</w:t>
            </w:r>
          </w:p>
        </w:tc>
        <w:tc>
          <w:tcPr>
            <w:tcW w:w="138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7339D0" w:rsidRPr="007339D0" w:rsidTr="007339D0">
        <w:tc>
          <w:tcPr>
            <w:tcW w:w="1384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05 00</w:t>
            </w:r>
          </w:p>
        </w:tc>
        <w:tc>
          <w:tcPr>
            <w:tcW w:w="4961" w:type="dxa"/>
          </w:tcPr>
          <w:p w:rsidR="005B5ACE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1 601,1</w:t>
            </w:r>
          </w:p>
        </w:tc>
        <w:tc>
          <w:tcPr>
            <w:tcW w:w="1383" w:type="dxa"/>
          </w:tcPr>
          <w:p w:rsidR="005B5ACE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06 00</w:t>
            </w:r>
          </w:p>
        </w:tc>
        <w:tc>
          <w:tcPr>
            <w:tcW w:w="4961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843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5D02C7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4961" w:type="dxa"/>
          </w:tcPr>
          <w:p w:rsidR="005D02C7" w:rsidRPr="007339D0" w:rsidRDefault="005D02C7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843" w:type="dxa"/>
          </w:tcPr>
          <w:p w:rsidR="005D02C7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125 891,5</w:t>
            </w:r>
          </w:p>
        </w:tc>
        <w:tc>
          <w:tcPr>
            <w:tcW w:w="1383" w:type="dxa"/>
          </w:tcPr>
          <w:p w:rsidR="005D02C7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08 00</w:t>
            </w:r>
          </w:p>
        </w:tc>
        <w:tc>
          <w:tcPr>
            <w:tcW w:w="4961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3" w:type="dxa"/>
          </w:tcPr>
          <w:p w:rsidR="005D02C7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6 519,2</w:t>
            </w:r>
          </w:p>
        </w:tc>
        <w:tc>
          <w:tcPr>
            <w:tcW w:w="1383" w:type="dxa"/>
          </w:tcPr>
          <w:p w:rsidR="005D02C7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339D0" w:rsidRPr="007339D0" w:rsidTr="007339D0">
        <w:tc>
          <w:tcPr>
            <w:tcW w:w="1384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4961" w:type="dxa"/>
          </w:tcPr>
          <w:p w:rsidR="005D02C7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3" w:type="dxa"/>
          </w:tcPr>
          <w:p w:rsidR="005D02C7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6 984,4</w:t>
            </w:r>
          </w:p>
        </w:tc>
        <w:tc>
          <w:tcPr>
            <w:tcW w:w="1383" w:type="dxa"/>
          </w:tcPr>
          <w:p w:rsidR="005D02C7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B9759B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383" w:type="dxa"/>
          </w:tcPr>
          <w:p w:rsidR="00B9759B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12 00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B9759B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759B" w:rsidRPr="007339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3" w:type="dxa"/>
          </w:tcPr>
          <w:p w:rsidR="00B9759B" w:rsidRPr="007339D0" w:rsidRDefault="00E46333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13 00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</w:tcPr>
          <w:p w:rsidR="00B9759B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83" w:type="dxa"/>
          </w:tcPr>
          <w:p w:rsidR="00B9759B" w:rsidRPr="007339D0" w:rsidRDefault="00E46333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7339D0" w:rsidRPr="007339D0" w:rsidTr="007339D0">
        <w:tc>
          <w:tcPr>
            <w:tcW w:w="1384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14 00</w:t>
            </w:r>
          </w:p>
        </w:tc>
        <w:tc>
          <w:tcPr>
            <w:tcW w:w="4961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843" w:type="dxa"/>
          </w:tcPr>
          <w:p w:rsidR="00B9759B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5 377,9</w:t>
            </w:r>
          </w:p>
        </w:tc>
        <w:tc>
          <w:tcPr>
            <w:tcW w:w="1383" w:type="dxa"/>
          </w:tcPr>
          <w:p w:rsidR="00B9759B" w:rsidRPr="007339D0" w:rsidRDefault="00E46333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9759B" w:rsidRPr="007339D0" w:rsidTr="007339D0">
        <w:tc>
          <w:tcPr>
            <w:tcW w:w="6345" w:type="dxa"/>
            <w:gridSpan w:val="2"/>
          </w:tcPr>
          <w:p w:rsidR="00B9759B" w:rsidRPr="007339D0" w:rsidRDefault="003E00A4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1843" w:type="dxa"/>
          </w:tcPr>
          <w:p w:rsidR="00B9759B" w:rsidRPr="007339D0" w:rsidRDefault="005C7CC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167 434,9</w:t>
            </w:r>
          </w:p>
        </w:tc>
        <w:tc>
          <w:tcPr>
            <w:tcW w:w="1383" w:type="dxa"/>
          </w:tcPr>
          <w:p w:rsidR="00B9759B" w:rsidRPr="007339D0" w:rsidRDefault="00B9759B" w:rsidP="007339D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7339D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B5ACE" w:rsidRPr="00B27FB7" w:rsidRDefault="005B5ACE" w:rsidP="005B5AC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C1E" w:rsidRPr="0037452D" w:rsidRDefault="00E46333" w:rsidP="003E00A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Основную долю (75,2</w:t>
      </w:r>
      <w:r w:rsidR="003E00A4" w:rsidRPr="0037452D">
        <w:rPr>
          <w:rFonts w:ascii="Times New Roman" w:hAnsi="Times New Roman" w:cs="Times New Roman"/>
          <w:b w:val="0"/>
          <w:sz w:val="28"/>
          <w:szCs w:val="28"/>
        </w:rPr>
        <w:t>%) в расходах районного бюджета занимают расходы на образование.</w:t>
      </w:r>
    </w:p>
    <w:p w:rsidR="003E00A4" w:rsidRPr="0037452D" w:rsidRDefault="003E00A4" w:rsidP="003E00A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A4" w:rsidRPr="00C4466D" w:rsidRDefault="000F252B" w:rsidP="003E00A4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3E00A4" w:rsidRPr="00C4466D">
        <w:rPr>
          <w:rFonts w:ascii="Times New Roman" w:hAnsi="Times New Roman" w:cs="Times New Roman"/>
          <w:i/>
          <w:sz w:val="28"/>
          <w:szCs w:val="28"/>
        </w:rPr>
        <w:t>Анализ исполнения расходов по разделам и подразделам бюджетной классификации.</w:t>
      </w:r>
    </w:p>
    <w:p w:rsidR="003E00A4" w:rsidRPr="0037452D" w:rsidRDefault="00617FC9" w:rsidP="003E00A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0100 «Общегосударственные вопросы»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054A95">
        <w:rPr>
          <w:rFonts w:ascii="Times New Roman" w:hAnsi="Times New Roman" w:cs="Times New Roman"/>
          <w:b w:val="0"/>
          <w:sz w:val="28"/>
          <w:szCs w:val="28"/>
        </w:rPr>
        <w:t>14 366,1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054A95">
        <w:rPr>
          <w:rFonts w:ascii="Times New Roman" w:hAnsi="Times New Roman" w:cs="Times New Roman"/>
          <w:b w:val="0"/>
          <w:sz w:val="28"/>
          <w:szCs w:val="28"/>
        </w:rPr>
        <w:t>46,8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</w:t>
      </w:r>
      <w:r w:rsidR="00FC2C5A">
        <w:rPr>
          <w:rFonts w:ascii="Times New Roman" w:hAnsi="Times New Roman" w:cs="Times New Roman"/>
          <w:b w:val="0"/>
          <w:sz w:val="28"/>
          <w:szCs w:val="28"/>
        </w:rPr>
        <w:t>30 696,9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тыс.руб.). </w:t>
      </w:r>
      <w:r w:rsidR="00F667BD" w:rsidRPr="0037452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</w:t>
      </w:r>
      <w:r w:rsidR="00FC2C5A">
        <w:rPr>
          <w:rFonts w:ascii="Times New Roman" w:hAnsi="Times New Roman" w:cs="Times New Roman"/>
          <w:b w:val="0"/>
          <w:sz w:val="28"/>
          <w:szCs w:val="28"/>
        </w:rPr>
        <w:t>ниже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FC2C5A">
        <w:rPr>
          <w:rFonts w:ascii="Times New Roman" w:hAnsi="Times New Roman" w:cs="Times New Roman"/>
          <w:b w:val="0"/>
          <w:sz w:val="28"/>
          <w:szCs w:val="28"/>
        </w:rPr>
        <w:t>6 883,2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47,9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F667BD" w:rsidRPr="0037452D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0200 «Национальная оборона»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615,1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50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1 230,3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выше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13,1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на 2,2%.</w:t>
      </w:r>
    </w:p>
    <w:p w:rsidR="00F667BD" w:rsidRPr="0037452D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0300 «Национальная безопасность и правоохранительная деятельность»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526,3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29,1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1 811,5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ниже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94,6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18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F667BD" w:rsidRPr="0037452D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0400 «Национальная экономика»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5 027,7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52,1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 к плану (план по отчету – 9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 658,6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выше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2 276,1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6D3ECF">
        <w:rPr>
          <w:rFonts w:ascii="Times New Roman" w:hAnsi="Times New Roman" w:cs="Times New Roman"/>
          <w:b w:val="0"/>
          <w:sz w:val="28"/>
          <w:szCs w:val="28"/>
        </w:rPr>
        <w:t>82,7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706981" w:rsidRPr="0037452D" w:rsidRDefault="00706981" w:rsidP="00706981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0500 «Жилищно-коммунальное хозяйство»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191B02">
        <w:rPr>
          <w:rFonts w:ascii="Times New Roman" w:hAnsi="Times New Roman" w:cs="Times New Roman"/>
          <w:b w:val="0"/>
          <w:sz w:val="28"/>
          <w:szCs w:val="28"/>
        </w:rPr>
        <w:t xml:space="preserve">1 601,1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191B02">
        <w:rPr>
          <w:rFonts w:ascii="Times New Roman" w:hAnsi="Times New Roman" w:cs="Times New Roman"/>
          <w:b w:val="0"/>
          <w:sz w:val="28"/>
          <w:szCs w:val="28"/>
        </w:rPr>
        <w:t>5,8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</w:t>
      </w:r>
      <w:r w:rsidR="00191B02">
        <w:rPr>
          <w:rFonts w:ascii="Times New Roman" w:hAnsi="Times New Roman" w:cs="Times New Roman"/>
          <w:b w:val="0"/>
          <w:sz w:val="28"/>
          <w:szCs w:val="28"/>
        </w:rPr>
        <w:t>27 457,7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</w:t>
      </w:r>
      <w:r w:rsidR="00191B02">
        <w:rPr>
          <w:rFonts w:ascii="Times New Roman" w:hAnsi="Times New Roman" w:cs="Times New Roman"/>
          <w:b w:val="0"/>
          <w:sz w:val="28"/>
          <w:szCs w:val="28"/>
        </w:rPr>
        <w:t>ниже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91B02">
        <w:rPr>
          <w:rFonts w:ascii="Times New Roman" w:hAnsi="Times New Roman" w:cs="Times New Roman"/>
          <w:b w:val="0"/>
          <w:sz w:val="28"/>
          <w:szCs w:val="28"/>
        </w:rPr>
        <w:t>2 157,7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</w:t>
      </w:r>
      <w:r w:rsidR="001E40EC">
        <w:rPr>
          <w:rFonts w:ascii="Times New Roman" w:hAnsi="Times New Roman" w:cs="Times New Roman"/>
          <w:b w:val="0"/>
          <w:sz w:val="28"/>
          <w:szCs w:val="28"/>
        </w:rPr>
        <w:t>или на 134,8%.</w:t>
      </w:r>
    </w:p>
    <w:p w:rsidR="00706981" w:rsidRDefault="00706981" w:rsidP="00706981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0600 «Охрана окружающей среды»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0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 или 0% к плану (план по отчету – 20,0 тыс.руб.). В соответствующем  периоде 2019 года расходы также были равны нулю.</w:t>
      </w:r>
    </w:p>
    <w:p w:rsidR="001E40EC" w:rsidRPr="0037452D" w:rsidRDefault="001E40EC" w:rsidP="001E40E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</w:t>
      </w:r>
      <w:r>
        <w:rPr>
          <w:rFonts w:ascii="Times New Roman" w:hAnsi="Times New Roman" w:cs="Times New Roman"/>
          <w:b w:val="0"/>
          <w:i/>
          <w:sz w:val="28"/>
          <w:szCs w:val="28"/>
        </w:rPr>
        <w:t>7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00 «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Образование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>
        <w:rPr>
          <w:rFonts w:ascii="Times New Roman" w:hAnsi="Times New Roman" w:cs="Times New Roman"/>
          <w:b w:val="0"/>
          <w:sz w:val="28"/>
          <w:szCs w:val="28"/>
        </w:rPr>
        <w:t>125 891,5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>
        <w:rPr>
          <w:rFonts w:ascii="Times New Roman" w:hAnsi="Times New Roman" w:cs="Times New Roman"/>
          <w:b w:val="0"/>
          <w:sz w:val="28"/>
          <w:szCs w:val="28"/>
        </w:rPr>
        <w:t>55,8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</w:t>
      </w:r>
      <w:r>
        <w:rPr>
          <w:rFonts w:ascii="Times New Roman" w:hAnsi="Times New Roman" w:cs="Times New Roman"/>
          <w:b w:val="0"/>
          <w:sz w:val="28"/>
          <w:szCs w:val="28"/>
        </w:rPr>
        <w:t>225 560,8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тыс.руб.). К соответствующему периоду 2019 года расходы по указанному разделу </w:t>
      </w:r>
      <w:r>
        <w:rPr>
          <w:rFonts w:ascii="Times New Roman" w:hAnsi="Times New Roman" w:cs="Times New Roman"/>
          <w:b w:val="0"/>
          <w:sz w:val="28"/>
          <w:szCs w:val="28"/>
        </w:rPr>
        <w:t>ниже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33 528,6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>
        <w:rPr>
          <w:rFonts w:ascii="Times New Roman" w:hAnsi="Times New Roman" w:cs="Times New Roman"/>
          <w:b w:val="0"/>
          <w:sz w:val="28"/>
          <w:szCs w:val="28"/>
        </w:rPr>
        <w:t>26,6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706981" w:rsidRPr="0037452D" w:rsidRDefault="00706981" w:rsidP="00706981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0800 «Культура, кинематография»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9F3DB8">
        <w:rPr>
          <w:rFonts w:ascii="Times New Roman" w:hAnsi="Times New Roman" w:cs="Times New Roman"/>
          <w:b w:val="0"/>
          <w:sz w:val="28"/>
          <w:szCs w:val="28"/>
        </w:rPr>
        <w:t>6 519,2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9F3DB8">
        <w:rPr>
          <w:rFonts w:ascii="Times New Roman" w:hAnsi="Times New Roman" w:cs="Times New Roman"/>
          <w:b w:val="0"/>
          <w:sz w:val="28"/>
          <w:szCs w:val="28"/>
        </w:rPr>
        <w:t>43,6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 к плану (план по отчету – 14</w:t>
      </w:r>
      <w:r w:rsidR="009F3DB8">
        <w:rPr>
          <w:rFonts w:ascii="Times New Roman" w:hAnsi="Times New Roman" w:cs="Times New Roman"/>
          <w:b w:val="0"/>
          <w:sz w:val="28"/>
          <w:szCs w:val="28"/>
        </w:rPr>
        <w:t> 946,4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тыс.руб.). К соответствующему </w:t>
      </w:r>
      <w:r w:rsidR="003937DA" w:rsidRPr="0037452D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по указанному разделу </w:t>
      </w:r>
      <w:r w:rsidR="009F3DB8">
        <w:rPr>
          <w:rFonts w:ascii="Times New Roman" w:hAnsi="Times New Roman" w:cs="Times New Roman"/>
          <w:b w:val="0"/>
          <w:sz w:val="28"/>
          <w:szCs w:val="28"/>
        </w:rPr>
        <w:t>выше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9F3DB8">
        <w:rPr>
          <w:rFonts w:ascii="Times New Roman" w:hAnsi="Times New Roman" w:cs="Times New Roman"/>
          <w:b w:val="0"/>
          <w:sz w:val="28"/>
          <w:szCs w:val="28"/>
        </w:rPr>
        <w:t>172,0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9F3DB8">
        <w:rPr>
          <w:rFonts w:ascii="Times New Roman" w:hAnsi="Times New Roman" w:cs="Times New Roman"/>
          <w:b w:val="0"/>
          <w:sz w:val="28"/>
          <w:szCs w:val="28"/>
        </w:rPr>
        <w:t>2,7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10 00 «Социальная политика»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6 984,4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56,2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12 436,1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тыс.руб.). К соответствующему периоду 2019 года расходы по указанному разделу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ниже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5 929,0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84,9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11 00 «Физическая культура и спорт»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417,1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33,8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% к плану (план по отчету – 1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2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4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,9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тыс.руб.). К соответствующему периоду 2019 года расходы по указанному разделу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ниже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199,3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302376">
        <w:rPr>
          <w:rFonts w:ascii="Times New Roman" w:hAnsi="Times New Roman" w:cs="Times New Roman"/>
          <w:b w:val="0"/>
          <w:sz w:val="28"/>
          <w:szCs w:val="28"/>
        </w:rPr>
        <w:t>47,8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12 00 «Средства массовой информации»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100,0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0% к плану (план по отчету – 200,0 тыс.руб.). В соответствующем  периоде 2019 года расходы были равны нулю.</w:t>
      </w:r>
    </w:p>
    <w:p w:rsidR="003937DA" w:rsidRPr="0037452D" w:rsidRDefault="003937DA" w:rsidP="003937DA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13 00 «Обслуживание государственного (муниципального) долга»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8,5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28,3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30,0 тыс.руб.).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соответствующем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у  периоду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2019 года расходы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 xml:space="preserve"> по указанному разделу ниже на 0,2 тыс</w:t>
      </w:r>
      <w:proofErr w:type="gramStart"/>
      <w:r w:rsidR="008D2802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8D2802">
        <w:rPr>
          <w:rFonts w:ascii="Times New Roman" w:hAnsi="Times New Roman" w:cs="Times New Roman"/>
          <w:b w:val="0"/>
          <w:sz w:val="28"/>
          <w:szCs w:val="28"/>
        </w:rPr>
        <w:t>уб. или 2,4%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7AE" w:rsidRPr="0037452D" w:rsidRDefault="008977AE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По разделу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14 00 «</w:t>
      </w:r>
      <w:r w:rsidR="003937DA" w:rsidRPr="0037452D">
        <w:rPr>
          <w:rFonts w:ascii="Times New Roman" w:hAnsi="Times New Roman" w:cs="Times New Roman"/>
          <w:b w:val="0"/>
          <w:i/>
          <w:sz w:val="28"/>
          <w:szCs w:val="28"/>
        </w:rPr>
        <w:t xml:space="preserve">Межбюджетные трансферты общего характера </w:t>
      </w:r>
      <w:r w:rsidR="003937DA" w:rsidRPr="0037452D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бюджетам бюджетной системы РФ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расходы составили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5 377,9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61,4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 к плану (план по отчету – 8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 758,6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тыс.руб.), в том числе: </w:t>
      </w:r>
    </w:p>
    <w:p w:rsidR="003C4C56" w:rsidRPr="0037452D" w:rsidRDefault="008977AE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- дотации на выравнивание бюджетной обеспеченности бюджетов муниципальных образований –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2 144,8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75,8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к плану (план по отчету – </w:t>
      </w:r>
      <w:r w:rsidR="003C4C56" w:rsidRPr="0037452D">
        <w:rPr>
          <w:rFonts w:ascii="Times New Roman" w:hAnsi="Times New Roman" w:cs="Times New Roman"/>
          <w:b w:val="0"/>
          <w:sz w:val="28"/>
          <w:szCs w:val="28"/>
        </w:rPr>
        <w:t>2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 830,5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</w:t>
      </w:r>
      <w:r w:rsidR="003C4C56" w:rsidRPr="0037452D">
        <w:rPr>
          <w:rFonts w:ascii="Times New Roman" w:hAnsi="Times New Roman" w:cs="Times New Roman"/>
          <w:b w:val="0"/>
          <w:sz w:val="28"/>
          <w:szCs w:val="28"/>
        </w:rPr>
        <w:t>),</w:t>
      </w:r>
    </w:p>
    <w:p w:rsidR="003C4C56" w:rsidRPr="0037452D" w:rsidRDefault="003C4C56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- дотации на поддержку мер по обеспечению сбалансированности бюджета –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3 233,1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54,5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 к плану (план по отчету – 5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 928,1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тыс.руб.),</w:t>
      </w:r>
    </w:p>
    <w:p w:rsidR="008977AE" w:rsidRPr="0037452D" w:rsidRDefault="003C4C56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соответствующему периоду 2019 года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межбюджетные трансферты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выше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 xml:space="preserve"> на 3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67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>,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5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на </w:t>
      </w:r>
      <w:r w:rsidR="008D2802">
        <w:rPr>
          <w:rFonts w:ascii="Times New Roman" w:hAnsi="Times New Roman" w:cs="Times New Roman"/>
          <w:b w:val="0"/>
          <w:sz w:val="28"/>
          <w:szCs w:val="28"/>
        </w:rPr>
        <w:t>7,3</w:t>
      </w:r>
      <w:r w:rsidR="008977AE" w:rsidRPr="0037452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4D1FDC" w:rsidRPr="0037452D" w:rsidRDefault="004D1FDC" w:rsidP="008977AE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C56" w:rsidRPr="00C4466D" w:rsidRDefault="000F252B" w:rsidP="000F252B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t>2.2.Анализ исполнения межбюджетных трансфертов</w:t>
      </w:r>
    </w:p>
    <w:p w:rsidR="000F252B" w:rsidRPr="0037452D" w:rsidRDefault="000F252B" w:rsidP="000F252B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Из районного бюджета бюджетам сельских поселений за </w:t>
      </w:r>
      <w:r w:rsidR="00695E31">
        <w:rPr>
          <w:rFonts w:ascii="Times New Roman" w:hAnsi="Times New Roman" w:cs="Times New Roman"/>
          <w:b w:val="0"/>
          <w:sz w:val="28"/>
          <w:szCs w:val="28"/>
        </w:rPr>
        <w:t>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квартал 2020 года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выделены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межбюджетные трансферты в размере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8 883,2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65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(план по отчету –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13 672,3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</w:t>
      </w:r>
    </w:p>
    <w:p w:rsidR="000F252B" w:rsidRPr="0037452D" w:rsidRDefault="000F252B" w:rsidP="000F252B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Направлено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дотаций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в бюджеты 10 сельских советов в сумме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5 377,9</w:t>
      </w:r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61,4</w:t>
      </w:r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 xml:space="preserve">% от запланированного объема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>8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 758,6</w:t>
      </w:r>
      <w:r w:rsidR="002E5339"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</w:t>
      </w:r>
    </w:p>
    <w:p w:rsidR="00706981" w:rsidRDefault="004D1FDC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22F">
        <w:rPr>
          <w:rFonts w:ascii="Times New Roman" w:hAnsi="Times New Roman" w:cs="Times New Roman"/>
          <w:b w:val="0"/>
          <w:i/>
          <w:sz w:val="28"/>
          <w:szCs w:val="28"/>
        </w:rPr>
        <w:t xml:space="preserve">Иные </w:t>
      </w:r>
      <w:r w:rsidRPr="0037452D">
        <w:rPr>
          <w:rFonts w:ascii="Times New Roman" w:hAnsi="Times New Roman" w:cs="Times New Roman"/>
          <w:b w:val="0"/>
          <w:i/>
          <w:sz w:val="28"/>
          <w:szCs w:val="28"/>
        </w:rPr>
        <w:t>межбюджетные трансферты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составили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3 505,2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71,3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% от запланированного объема</w:t>
      </w:r>
      <w:r w:rsidR="00733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22F">
        <w:rPr>
          <w:rFonts w:ascii="Times New Roman" w:hAnsi="Times New Roman" w:cs="Times New Roman"/>
          <w:b w:val="0"/>
          <w:sz w:val="28"/>
          <w:szCs w:val="28"/>
        </w:rPr>
        <w:t>4 913,7</w:t>
      </w:r>
      <w:r w:rsidR="007339D0">
        <w:rPr>
          <w:rFonts w:ascii="Times New Roman" w:hAnsi="Times New Roman" w:cs="Times New Roman"/>
          <w:b w:val="0"/>
          <w:sz w:val="28"/>
          <w:szCs w:val="28"/>
        </w:rPr>
        <w:t xml:space="preserve"> тыс.руб.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01DA" w:rsidRDefault="00F701DA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01DA" w:rsidRPr="00F701DA" w:rsidRDefault="00F701DA" w:rsidP="00F701DA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Бюджетные средства, направленные поселениям за </w:t>
      </w:r>
      <w:r w:rsidR="0022622F">
        <w:rPr>
          <w:rFonts w:ascii="Times New Roman" w:hAnsi="Times New Roman" w:cs="Times New Roman"/>
          <w:b w:val="0"/>
          <w:i/>
          <w:sz w:val="28"/>
          <w:szCs w:val="28"/>
        </w:rPr>
        <w:t>2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квартал 2020года (тыс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701"/>
        <w:gridCol w:w="1701"/>
        <w:gridCol w:w="1383"/>
      </w:tblGrid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План на 2020г</w:t>
            </w:r>
          </w:p>
        </w:tc>
        <w:tc>
          <w:tcPr>
            <w:tcW w:w="1701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Факт за 1 квартал</w:t>
            </w:r>
          </w:p>
        </w:tc>
        <w:tc>
          <w:tcPr>
            <w:tcW w:w="1383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F701DA" w:rsidRPr="007339D0" w:rsidTr="007339D0">
        <w:tc>
          <w:tcPr>
            <w:tcW w:w="9571" w:type="dxa"/>
            <w:gridSpan w:val="4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Дотации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Дотация на сбалансированность (районный бюджет)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695E31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5</w:t>
            </w:r>
            <w:r w:rsidR="00695E31">
              <w:rPr>
                <w:rFonts w:ascii="Times New Roman" w:hAnsi="Times New Roman" w:cs="Times New Roman"/>
                <w:b w:val="0"/>
              </w:rPr>
              <w:t> 928,1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3 233,1</w:t>
            </w:r>
          </w:p>
        </w:tc>
        <w:tc>
          <w:tcPr>
            <w:tcW w:w="1383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54,5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Дотация на выравнивание (районный бюджет)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1 729,6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1 374,8</w:t>
            </w:r>
          </w:p>
        </w:tc>
        <w:tc>
          <w:tcPr>
            <w:tcW w:w="1383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79,5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Дотация на выравнивание (краевой бюджет)</w:t>
            </w:r>
          </w:p>
        </w:tc>
        <w:tc>
          <w:tcPr>
            <w:tcW w:w="1701" w:type="dxa"/>
            <w:vAlign w:val="center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1 100,9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770,0</w:t>
            </w:r>
          </w:p>
        </w:tc>
        <w:tc>
          <w:tcPr>
            <w:tcW w:w="1383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69,9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7339D0">
              <w:rPr>
                <w:rFonts w:ascii="Times New Roman" w:hAnsi="Times New Roman" w:cs="Times New Roman"/>
                <w:b w:val="0"/>
                <w:i/>
              </w:rPr>
              <w:t>ИТОГО дотаций: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695E31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8 758,6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5 377,9</w:t>
            </w:r>
          </w:p>
        </w:tc>
        <w:tc>
          <w:tcPr>
            <w:tcW w:w="1383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61,4</w:t>
            </w:r>
          </w:p>
        </w:tc>
      </w:tr>
      <w:tr w:rsidR="00F701DA" w:rsidRPr="007339D0" w:rsidTr="007339D0">
        <w:tc>
          <w:tcPr>
            <w:tcW w:w="9571" w:type="dxa"/>
            <w:gridSpan w:val="4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Иные межбюджетные трансферты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Дорожный фонд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4 014,1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2 928,1</w:t>
            </w:r>
          </w:p>
        </w:tc>
        <w:tc>
          <w:tcPr>
            <w:tcW w:w="1383" w:type="dxa"/>
            <w:vAlign w:val="center"/>
          </w:tcPr>
          <w:p w:rsidR="00F701DA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72,9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F701DA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Сбор и вывоз ТКО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199,1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F701DA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Содержание мест захоронения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454,1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454,1</w:t>
            </w:r>
          </w:p>
        </w:tc>
        <w:tc>
          <w:tcPr>
            <w:tcW w:w="1383" w:type="dxa"/>
            <w:vAlign w:val="center"/>
          </w:tcPr>
          <w:p w:rsidR="00F701DA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7339D0" w:rsidRPr="007339D0" w:rsidTr="007339D0">
        <w:tc>
          <w:tcPr>
            <w:tcW w:w="4786" w:type="dxa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Сохранение памятников культуры</w:t>
            </w:r>
          </w:p>
        </w:tc>
        <w:tc>
          <w:tcPr>
            <w:tcW w:w="1701" w:type="dxa"/>
            <w:vAlign w:val="center"/>
          </w:tcPr>
          <w:p w:rsidR="00F701DA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123,0</w:t>
            </w:r>
          </w:p>
        </w:tc>
        <w:tc>
          <w:tcPr>
            <w:tcW w:w="1701" w:type="dxa"/>
            <w:vAlign w:val="center"/>
          </w:tcPr>
          <w:p w:rsidR="00F701DA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123,</w:t>
            </w:r>
            <w:r w:rsidR="007D13FD"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F701DA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Предупреждение чрезвычайных ситуаций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104,4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7D13FD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both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Помощь малоимущим гражданам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1701" w:type="dxa"/>
            <w:vAlign w:val="center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 w:rsidRPr="007339D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383" w:type="dxa"/>
            <w:vAlign w:val="center"/>
          </w:tcPr>
          <w:p w:rsidR="007D13FD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7339D0">
              <w:rPr>
                <w:rFonts w:ascii="Times New Roman" w:hAnsi="Times New Roman" w:cs="Times New Roman"/>
                <w:b w:val="0"/>
                <w:i/>
              </w:rPr>
              <w:t>ИТОГО  иных межбюджетных трансфертов</w:t>
            </w:r>
          </w:p>
        </w:tc>
        <w:tc>
          <w:tcPr>
            <w:tcW w:w="1701" w:type="dxa"/>
            <w:vAlign w:val="center"/>
          </w:tcPr>
          <w:p w:rsidR="007D13FD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4 913,7</w:t>
            </w:r>
          </w:p>
        </w:tc>
        <w:tc>
          <w:tcPr>
            <w:tcW w:w="1701" w:type="dxa"/>
            <w:vAlign w:val="center"/>
          </w:tcPr>
          <w:p w:rsidR="007D13FD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3 505,2</w:t>
            </w:r>
          </w:p>
        </w:tc>
        <w:tc>
          <w:tcPr>
            <w:tcW w:w="1383" w:type="dxa"/>
            <w:vAlign w:val="center"/>
          </w:tcPr>
          <w:p w:rsidR="007D13FD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71,3</w:t>
            </w:r>
          </w:p>
        </w:tc>
      </w:tr>
      <w:tr w:rsidR="007339D0" w:rsidRPr="007339D0" w:rsidTr="007339D0">
        <w:tc>
          <w:tcPr>
            <w:tcW w:w="4786" w:type="dxa"/>
          </w:tcPr>
          <w:p w:rsidR="007D13FD" w:rsidRPr="007339D0" w:rsidRDefault="007D13FD" w:rsidP="007339D0">
            <w:pPr>
              <w:pStyle w:val="30"/>
              <w:shd w:val="clear" w:color="auto" w:fill="auto"/>
              <w:spacing w:after="0"/>
              <w:ind w:right="120"/>
              <w:jc w:val="right"/>
              <w:rPr>
                <w:rFonts w:ascii="Times New Roman" w:hAnsi="Times New Roman" w:cs="Times New Roman"/>
              </w:rPr>
            </w:pPr>
            <w:r w:rsidRPr="007339D0">
              <w:rPr>
                <w:rFonts w:ascii="Times New Roman" w:hAnsi="Times New Roman" w:cs="Times New Roman"/>
              </w:rPr>
              <w:t>ВСЕГО межбюджетных трансфертов:</w:t>
            </w:r>
          </w:p>
        </w:tc>
        <w:tc>
          <w:tcPr>
            <w:tcW w:w="1701" w:type="dxa"/>
            <w:vAlign w:val="center"/>
          </w:tcPr>
          <w:p w:rsidR="007D13FD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13 672,3</w:t>
            </w:r>
          </w:p>
        </w:tc>
        <w:tc>
          <w:tcPr>
            <w:tcW w:w="1701" w:type="dxa"/>
            <w:vAlign w:val="center"/>
          </w:tcPr>
          <w:p w:rsidR="007D13FD" w:rsidRPr="007339D0" w:rsidRDefault="00695E31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8 883,2</w:t>
            </w:r>
          </w:p>
        </w:tc>
        <w:tc>
          <w:tcPr>
            <w:tcW w:w="1383" w:type="dxa"/>
            <w:vAlign w:val="center"/>
          </w:tcPr>
          <w:p w:rsidR="007D13FD" w:rsidRPr="007339D0" w:rsidRDefault="0022622F" w:rsidP="007339D0">
            <w:pPr>
              <w:pStyle w:val="30"/>
              <w:shd w:val="clear" w:color="auto" w:fill="auto"/>
              <w:spacing w:after="0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</w:tbl>
    <w:p w:rsidR="00F701DA" w:rsidRPr="0037452D" w:rsidRDefault="00F701DA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FDC" w:rsidRDefault="004D1FDC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5C70" w:rsidRPr="0037452D" w:rsidRDefault="00705C70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FDC" w:rsidRPr="00C4466D" w:rsidRDefault="004D1FDC" w:rsidP="004D1FDC">
      <w:pPr>
        <w:pStyle w:val="30"/>
        <w:numPr>
          <w:ilvl w:val="0"/>
          <w:numId w:val="4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lastRenderedPageBreak/>
        <w:t>Анализ использования средств муниципального дорожного фонда</w:t>
      </w:r>
    </w:p>
    <w:p w:rsidR="00B6445C" w:rsidRPr="0037452D" w:rsidRDefault="004D1FD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4416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квартал 2020 года</w:t>
      </w:r>
      <w:r w:rsidR="00CD1306" w:rsidRPr="00374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45C" w:rsidRPr="0037452D">
        <w:rPr>
          <w:rFonts w:ascii="Times New Roman" w:hAnsi="Times New Roman" w:cs="Times New Roman"/>
          <w:b w:val="0"/>
          <w:sz w:val="28"/>
          <w:szCs w:val="28"/>
        </w:rPr>
        <w:t xml:space="preserve">профинансировано средств муниципального дорожного фонда в сумме </w:t>
      </w:r>
      <w:r w:rsidR="00441657">
        <w:rPr>
          <w:rFonts w:ascii="Times New Roman" w:hAnsi="Times New Roman" w:cs="Times New Roman"/>
          <w:b w:val="0"/>
          <w:sz w:val="28"/>
          <w:szCs w:val="28"/>
        </w:rPr>
        <w:t>4 441,8</w:t>
      </w:r>
      <w:r w:rsidR="00B6445C"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="00B6445C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B6445C" w:rsidRPr="0037452D">
        <w:rPr>
          <w:rFonts w:ascii="Times New Roman" w:hAnsi="Times New Roman" w:cs="Times New Roman"/>
          <w:b w:val="0"/>
          <w:sz w:val="28"/>
          <w:szCs w:val="28"/>
        </w:rPr>
        <w:t xml:space="preserve">ублей, </w:t>
      </w:r>
      <w:r w:rsidR="00A46FBF">
        <w:rPr>
          <w:rFonts w:ascii="Times New Roman" w:hAnsi="Times New Roman" w:cs="Times New Roman"/>
          <w:b w:val="0"/>
          <w:sz w:val="28"/>
          <w:szCs w:val="28"/>
        </w:rPr>
        <w:t>за счет:</w:t>
      </w:r>
    </w:p>
    <w:p w:rsidR="00B6445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- акциз – </w:t>
      </w:r>
      <w:r w:rsidR="00441657">
        <w:rPr>
          <w:rFonts w:ascii="Times New Roman" w:hAnsi="Times New Roman" w:cs="Times New Roman"/>
          <w:b w:val="0"/>
          <w:sz w:val="28"/>
          <w:szCs w:val="28"/>
        </w:rPr>
        <w:t>1 775,4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уб.,</w:t>
      </w:r>
    </w:p>
    <w:p w:rsidR="00B6445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- средств поселений – </w:t>
      </w:r>
      <w:r w:rsidR="00441657">
        <w:rPr>
          <w:rFonts w:ascii="Times New Roman" w:hAnsi="Times New Roman" w:cs="Times New Roman"/>
          <w:b w:val="0"/>
          <w:sz w:val="28"/>
          <w:szCs w:val="28"/>
        </w:rPr>
        <w:t>532,1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уб.,</w:t>
      </w:r>
    </w:p>
    <w:p w:rsidR="00B6445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>- районн</w:t>
      </w:r>
      <w:r w:rsidR="00A46FB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A46FB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41657">
        <w:rPr>
          <w:rFonts w:ascii="Times New Roman" w:hAnsi="Times New Roman" w:cs="Times New Roman"/>
          <w:b w:val="0"/>
          <w:sz w:val="28"/>
          <w:szCs w:val="28"/>
        </w:rPr>
        <w:t>2 134,4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</w:p>
    <w:p w:rsidR="004D1FDC" w:rsidRPr="0037452D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r w:rsidR="00441657">
        <w:rPr>
          <w:rFonts w:ascii="Times New Roman" w:hAnsi="Times New Roman" w:cs="Times New Roman"/>
          <w:b w:val="0"/>
          <w:sz w:val="28"/>
          <w:szCs w:val="28"/>
        </w:rPr>
        <w:t>60,5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от объема запланированных средств </w:t>
      </w:r>
      <w:r w:rsidR="00441657">
        <w:rPr>
          <w:rFonts w:ascii="Times New Roman" w:hAnsi="Times New Roman" w:cs="Times New Roman"/>
          <w:b w:val="0"/>
          <w:sz w:val="28"/>
          <w:szCs w:val="28"/>
        </w:rPr>
        <w:t>7 339,4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>уб.</w:t>
      </w:r>
    </w:p>
    <w:p w:rsidR="00B6445C" w:rsidRDefault="00B6445C" w:rsidP="004D1F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712" w:rsidRPr="00C4466D" w:rsidRDefault="00415712" w:rsidP="00415712">
      <w:pPr>
        <w:pStyle w:val="30"/>
        <w:numPr>
          <w:ilvl w:val="0"/>
          <w:numId w:val="4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8"/>
          <w:szCs w:val="28"/>
        </w:rPr>
      </w:pPr>
      <w:r w:rsidRPr="00C4466D">
        <w:rPr>
          <w:rFonts w:ascii="Times New Roman" w:hAnsi="Times New Roman" w:cs="Times New Roman"/>
          <w:i/>
          <w:sz w:val="28"/>
          <w:szCs w:val="28"/>
        </w:rPr>
        <w:t>Анализ дефицита районного бюджета</w:t>
      </w:r>
    </w:p>
    <w:p w:rsidR="00415712" w:rsidRPr="0037452D" w:rsidRDefault="00987873" w:rsidP="0098787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415712" w:rsidRPr="0037452D">
        <w:rPr>
          <w:rFonts w:ascii="Times New Roman" w:hAnsi="Times New Roman" w:cs="Times New Roman"/>
          <w:b w:val="0"/>
          <w:sz w:val="28"/>
          <w:szCs w:val="28"/>
        </w:rPr>
        <w:t>айонный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квартал 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415712" w:rsidRPr="0037452D">
        <w:rPr>
          <w:rFonts w:ascii="Times New Roman" w:hAnsi="Times New Roman" w:cs="Times New Roman"/>
          <w:b w:val="0"/>
          <w:sz w:val="28"/>
          <w:szCs w:val="28"/>
        </w:rPr>
        <w:t xml:space="preserve"> исполнен с превышением доходов над расходами (</w:t>
      </w:r>
      <w:proofErr w:type="spellStart"/>
      <w:r w:rsidR="00415712" w:rsidRPr="0037452D">
        <w:rPr>
          <w:rFonts w:ascii="Times New Roman" w:hAnsi="Times New Roman" w:cs="Times New Roman"/>
          <w:b w:val="0"/>
          <w:sz w:val="28"/>
          <w:szCs w:val="28"/>
        </w:rPr>
        <w:t>профицит</w:t>
      </w:r>
      <w:proofErr w:type="spellEnd"/>
      <w:r w:rsidR="00415712" w:rsidRPr="0037452D">
        <w:rPr>
          <w:rFonts w:ascii="Times New Roman" w:hAnsi="Times New Roman" w:cs="Times New Roman"/>
          <w:b w:val="0"/>
          <w:sz w:val="28"/>
          <w:szCs w:val="28"/>
        </w:rPr>
        <w:t xml:space="preserve">)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313,3</w:t>
      </w:r>
      <w:r w:rsidR="00415712"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="00415712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415712" w:rsidRPr="0037452D">
        <w:rPr>
          <w:rFonts w:ascii="Times New Roman" w:hAnsi="Times New Roman" w:cs="Times New Roman"/>
          <w:b w:val="0"/>
          <w:sz w:val="28"/>
          <w:szCs w:val="28"/>
        </w:rPr>
        <w:t>уб.</w:t>
      </w:r>
    </w:p>
    <w:p w:rsidR="00F667BD" w:rsidRPr="008977AE" w:rsidRDefault="00F667BD" w:rsidP="00F667B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</w:rPr>
      </w:pPr>
    </w:p>
    <w:p w:rsidR="00B27D24" w:rsidRDefault="00B27D24" w:rsidP="005C24B5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Cs/>
        </w:rPr>
      </w:pPr>
      <w:bookmarkStart w:id="1" w:name="bookmark13"/>
      <w:r w:rsidRPr="00FF45CF">
        <w:rPr>
          <w:rFonts w:ascii="Times New Roman" w:hAnsi="Times New Roman" w:cs="Times New Roman"/>
          <w:b/>
          <w:bCs/>
        </w:rPr>
        <w:t>В</w:t>
      </w:r>
      <w:r w:rsidR="005C24B5">
        <w:rPr>
          <w:rFonts w:ascii="Times New Roman" w:hAnsi="Times New Roman" w:cs="Times New Roman"/>
          <w:b/>
          <w:bCs/>
        </w:rPr>
        <w:t>ывод</w:t>
      </w:r>
      <w:r w:rsidRPr="00FF45CF">
        <w:rPr>
          <w:rFonts w:ascii="Times New Roman" w:hAnsi="Times New Roman" w:cs="Times New Roman"/>
          <w:b/>
          <w:bCs/>
        </w:rPr>
        <w:t>:</w:t>
      </w:r>
      <w:bookmarkEnd w:id="1"/>
    </w:p>
    <w:p w:rsidR="004D7F10" w:rsidRDefault="005C24B5" w:rsidP="005C24B5">
      <w:pPr>
        <w:pStyle w:val="221"/>
        <w:shd w:val="clear" w:color="auto" w:fill="auto"/>
        <w:ind w:right="4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Исполнение районного бюджета за </w:t>
      </w:r>
      <w:r w:rsidR="0098787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квартал 2020 года осуществлялось в соответствии с Решением Ключевского районного Собрания депутатов Алтайского края от 23.12.2019 №169 «О районном бюджете на 2020 год и плановый период 2021 и 2022 годов» (в редакции от 30.01.20</w:t>
      </w:r>
      <w:r w:rsidR="004D7F10">
        <w:rPr>
          <w:rFonts w:ascii="Times New Roman" w:hAnsi="Times New Roman" w:cs="Times New Roman"/>
          <w:bCs/>
        </w:rPr>
        <w:t>20 №188, 24.03.2020 №200).</w:t>
      </w:r>
    </w:p>
    <w:p w:rsidR="00987873" w:rsidRDefault="00987873" w:rsidP="0098787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поступило доходов в районный бюджет 167 748,2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53,9% к годовому плану. По сравнению с аналогичным периодом прошлого года объем доходов уменьшился на 44 858,6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или на 26,7%. </w:t>
      </w:r>
    </w:p>
    <w:p w:rsidR="00987873" w:rsidRDefault="00987873" w:rsidP="0098787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районного бюджета за 2 квартал 2020 года составили 167 434,9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50,1% к утвержденному годовому плану в объеме   334 041,8 тыс.руб. По сравнению с аналогичным периодом 2019 года расходы районного бюджета уменьшились на 45 863,9 тыс. руб. или на 27,4%. </w:t>
      </w:r>
    </w:p>
    <w:p w:rsidR="008043B4" w:rsidRPr="0037452D" w:rsidRDefault="008043B4" w:rsidP="008043B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Из районного бюджета бюджетам сельских поселений </w:t>
      </w:r>
      <w:r>
        <w:rPr>
          <w:rFonts w:ascii="Times New Roman" w:hAnsi="Times New Roman" w:cs="Times New Roman"/>
          <w:b w:val="0"/>
          <w:sz w:val="28"/>
          <w:szCs w:val="28"/>
        </w:rPr>
        <w:t>выделены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межбюджетные трансферты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8 883,2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уб. или 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(план по отчету – </w:t>
      </w:r>
      <w:r>
        <w:rPr>
          <w:rFonts w:ascii="Times New Roman" w:hAnsi="Times New Roman" w:cs="Times New Roman"/>
          <w:b w:val="0"/>
          <w:sz w:val="28"/>
          <w:szCs w:val="28"/>
        </w:rPr>
        <w:t>13 672,3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тыс.руб.)</w:t>
      </w:r>
    </w:p>
    <w:p w:rsidR="008043B4" w:rsidRPr="0037452D" w:rsidRDefault="008043B4" w:rsidP="008043B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рофинансировано средств муниципального дорожного фонда в сумме </w:t>
      </w:r>
      <w:r>
        <w:rPr>
          <w:rFonts w:ascii="Times New Roman" w:hAnsi="Times New Roman" w:cs="Times New Roman"/>
          <w:b w:val="0"/>
          <w:sz w:val="28"/>
          <w:szCs w:val="28"/>
        </w:rPr>
        <w:t>4 441,8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ублей 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 w:val="0"/>
          <w:sz w:val="28"/>
          <w:szCs w:val="28"/>
        </w:rPr>
        <w:t>60,5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% от объема запланированных средств </w:t>
      </w:r>
      <w:r>
        <w:rPr>
          <w:rFonts w:ascii="Times New Roman" w:hAnsi="Times New Roman" w:cs="Times New Roman"/>
          <w:b w:val="0"/>
          <w:sz w:val="28"/>
          <w:szCs w:val="28"/>
        </w:rPr>
        <w:t>7 339,4</w:t>
      </w:r>
      <w:r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тыс.руб.</w:t>
      </w:r>
    </w:p>
    <w:p w:rsidR="002A730C" w:rsidRPr="0037452D" w:rsidRDefault="008043B4" w:rsidP="002A730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A730C" w:rsidRPr="0037452D">
        <w:rPr>
          <w:rFonts w:ascii="Times New Roman" w:hAnsi="Times New Roman" w:cs="Times New Roman"/>
          <w:b w:val="0"/>
          <w:sz w:val="28"/>
          <w:szCs w:val="28"/>
        </w:rPr>
        <w:t xml:space="preserve"> квартал 2020 года районный бюджет исполнен с превышением доходов над расходами (</w:t>
      </w:r>
      <w:proofErr w:type="spellStart"/>
      <w:r w:rsidR="002A730C" w:rsidRPr="0037452D">
        <w:rPr>
          <w:rFonts w:ascii="Times New Roman" w:hAnsi="Times New Roman" w:cs="Times New Roman"/>
          <w:b w:val="0"/>
          <w:sz w:val="28"/>
          <w:szCs w:val="28"/>
        </w:rPr>
        <w:t>профицит</w:t>
      </w:r>
      <w:proofErr w:type="spellEnd"/>
      <w:r w:rsidR="002A730C" w:rsidRPr="0037452D">
        <w:rPr>
          <w:rFonts w:ascii="Times New Roman" w:hAnsi="Times New Roman" w:cs="Times New Roman"/>
          <w:b w:val="0"/>
          <w:sz w:val="28"/>
          <w:szCs w:val="28"/>
        </w:rPr>
        <w:t xml:space="preserve">)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313,3</w:t>
      </w:r>
      <w:r w:rsidR="002A730C" w:rsidRPr="0037452D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Start"/>
      <w:r w:rsidR="002A730C" w:rsidRPr="0037452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A730C" w:rsidRPr="0037452D">
        <w:rPr>
          <w:rFonts w:ascii="Times New Roman" w:hAnsi="Times New Roman" w:cs="Times New Roman"/>
          <w:b w:val="0"/>
          <w:sz w:val="28"/>
          <w:szCs w:val="28"/>
        </w:rPr>
        <w:t>уб.</w:t>
      </w:r>
    </w:p>
    <w:p w:rsidR="00C4466D" w:rsidRDefault="00C4466D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C4466D" w:rsidRDefault="00C4466D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7339D0" w:rsidRDefault="007339D0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7339D0" w:rsidRDefault="007339D0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7339D0" w:rsidRDefault="007339D0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C4466D" w:rsidRDefault="00C4466D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B27D24" w:rsidRPr="00355718" w:rsidRDefault="00964892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контрольно-счетного органа     </w:t>
      </w:r>
      <w:r w:rsidR="00B27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Т.Ю. Попова</w:t>
      </w:r>
    </w:p>
    <w:sectPr w:rsidR="00B27D24" w:rsidRPr="00355718" w:rsidSect="007339D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93379"/>
    <w:multiLevelType w:val="multilevel"/>
    <w:tmpl w:val="27289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1454F"/>
    <w:rsid w:val="00016541"/>
    <w:rsid w:val="00016602"/>
    <w:rsid w:val="00023CD3"/>
    <w:rsid w:val="00025B2E"/>
    <w:rsid w:val="000271F9"/>
    <w:rsid w:val="00035B62"/>
    <w:rsid w:val="0004009A"/>
    <w:rsid w:val="000431ED"/>
    <w:rsid w:val="000442CD"/>
    <w:rsid w:val="0004432F"/>
    <w:rsid w:val="00054A95"/>
    <w:rsid w:val="00057148"/>
    <w:rsid w:val="00060037"/>
    <w:rsid w:val="000603D9"/>
    <w:rsid w:val="00062EA4"/>
    <w:rsid w:val="000669DE"/>
    <w:rsid w:val="00074CBB"/>
    <w:rsid w:val="000767A2"/>
    <w:rsid w:val="00081B99"/>
    <w:rsid w:val="00091121"/>
    <w:rsid w:val="0009515F"/>
    <w:rsid w:val="000A5C99"/>
    <w:rsid w:val="000A7785"/>
    <w:rsid w:val="000B4C44"/>
    <w:rsid w:val="000C135E"/>
    <w:rsid w:val="000C389B"/>
    <w:rsid w:val="000C6972"/>
    <w:rsid w:val="000D0314"/>
    <w:rsid w:val="000D3E6B"/>
    <w:rsid w:val="000F252B"/>
    <w:rsid w:val="00111466"/>
    <w:rsid w:val="00111AF3"/>
    <w:rsid w:val="00115851"/>
    <w:rsid w:val="0012185A"/>
    <w:rsid w:val="00125A1B"/>
    <w:rsid w:val="00135DD4"/>
    <w:rsid w:val="00150A06"/>
    <w:rsid w:val="00152117"/>
    <w:rsid w:val="00155434"/>
    <w:rsid w:val="00163C6A"/>
    <w:rsid w:val="0016403E"/>
    <w:rsid w:val="001774A2"/>
    <w:rsid w:val="00180C00"/>
    <w:rsid w:val="00183583"/>
    <w:rsid w:val="00191999"/>
    <w:rsid w:val="00191B02"/>
    <w:rsid w:val="001946C9"/>
    <w:rsid w:val="00196C57"/>
    <w:rsid w:val="001A4A32"/>
    <w:rsid w:val="001A6EB6"/>
    <w:rsid w:val="001B42F3"/>
    <w:rsid w:val="001B528E"/>
    <w:rsid w:val="001C20FA"/>
    <w:rsid w:val="001C470B"/>
    <w:rsid w:val="001C67A1"/>
    <w:rsid w:val="001C798D"/>
    <w:rsid w:val="001D37AE"/>
    <w:rsid w:val="001D6A18"/>
    <w:rsid w:val="001E40EC"/>
    <w:rsid w:val="001F5059"/>
    <w:rsid w:val="002108BA"/>
    <w:rsid w:val="00215442"/>
    <w:rsid w:val="00215CA8"/>
    <w:rsid w:val="00216A21"/>
    <w:rsid w:val="0022622F"/>
    <w:rsid w:val="0024003B"/>
    <w:rsid w:val="00240CF9"/>
    <w:rsid w:val="00250FF3"/>
    <w:rsid w:val="002533E1"/>
    <w:rsid w:val="00266013"/>
    <w:rsid w:val="00282C95"/>
    <w:rsid w:val="00286E58"/>
    <w:rsid w:val="00294250"/>
    <w:rsid w:val="002A1FD4"/>
    <w:rsid w:val="002A730C"/>
    <w:rsid w:val="002D228A"/>
    <w:rsid w:val="002D56BD"/>
    <w:rsid w:val="002D5F76"/>
    <w:rsid w:val="002E5339"/>
    <w:rsid w:val="002E5362"/>
    <w:rsid w:val="002E5AE3"/>
    <w:rsid w:val="002E5B12"/>
    <w:rsid w:val="002F7B51"/>
    <w:rsid w:val="002F7E03"/>
    <w:rsid w:val="00302376"/>
    <w:rsid w:val="00316425"/>
    <w:rsid w:val="003264E8"/>
    <w:rsid w:val="00327CBC"/>
    <w:rsid w:val="00332D77"/>
    <w:rsid w:val="00343568"/>
    <w:rsid w:val="00344531"/>
    <w:rsid w:val="0034497A"/>
    <w:rsid w:val="00352B68"/>
    <w:rsid w:val="003555AA"/>
    <w:rsid w:val="00355718"/>
    <w:rsid w:val="0036181B"/>
    <w:rsid w:val="003705B2"/>
    <w:rsid w:val="0037063F"/>
    <w:rsid w:val="0037148E"/>
    <w:rsid w:val="0037452D"/>
    <w:rsid w:val="00375F35"/>
    <w:rsid w:val="00384CDC"/>
    <w:rsid w:val="003937DA"/>
    <w:rsid w:val="003A62C6"/>
    <w:rsid w:val="003A7947"/>
    <w:rsid w:val="003B7947"/>
    <w:rsid w:val="003C257C"/>
    <w:rsid w:val="003C4C56"/>
    <w:rsid w:val="003E00A4"/>
    <w:rsid w:val="003E36CB"/>
    <w:rsid w:val="003E6DF1"/>
    <w:rsid w:val="003F1118"/>
    <w:rsid w:val="00415712"/>
    <w:rsid w:val="00424BE0"/>
    <w:rsid w:val="004250C7"/>
    <w:rsid w:val="00427FB8"/>
    <w:rsid w:val="004413FC"/>
    <w:rsid w:val="00441657"/>
    <w:rsid w:val="00452B47"/>
    <w:rsid w:val="0045455E"/>
    <w:rsid w:val="00462FE2"/>
    <w:rsid w:val="0046676D"/>
    <w:rsid w:val="004824BE"/>
    <w:rsid w:val="004846BF"/>
    <w:rsid w:val="00496507"/>
    <w:rsid w:val="004B3818"/>
    <w:rsid w:val="004B385F"/>
    <w:rsid w:val="004C0180"/>
    <w:rsid w:val="004D1FDC"/>
    <w:rsid w:val="004D7F10"/>
    <w:rsid w:val="004E7830"/>
    <w:rsid w:val="004F4B14"/>
    <w:rsid w:val="00516B82"/>
    <w:rsid w:val="00532B6C"/>
    <w:rsid w:val="00534C96"/>
    <w:rsid w:val="0054589E"/>
    <w:rsid w:val="005511B5"/>
    <w:rsid w:val="00562277"/>
    <w:rsid w:val="00564BA8"/>
    <w:rsid w:val="00565282"/>
    <w:rsid w:val="005822E2"/>
    <w:rsid w:val="00587A15"/>
    <w:rsid w:val="00587B3C"/>
    <w:rsid w:val="005934E1"/>
    <w:rsid w:val="005B5204"/>
    <w:rsid w:val="005B5ACE"/>
    <w:rsid w:val="005B5CE6"/>
    <w:rsid w:val="005C0BE6"/>
    <w:rsid w:val="005C24B5"/>
    <w:rsid w:val="005C402F"/>
    <w:rsid w:val="005C7CCB"/>
    <w:rsid w:val="005D02C7"/>
    <w:rsid w:val="005D09EB"/>
    <w:rsid w:val="005D1D98"/>
    <w:rsid w:val="005E03CA"/>
    <w:rsid w:val="00604776"/>
    <w:rsid w:val="00607738"/>
    <w:rsid w:val="00612A31"/>
    <w:rsid w:val="00617FC9"/>
    <w:rsid w:val="0062376D"/>
    <w:rsid w:val="00631AFF"/>
    <w:rsid w:val="00631FD1"/>
    <w:rsid w:val="006325C3"/>
    <w:rsid w:val="00645C98"/>
    <w:rsid w:val="00653E40"/>
    <w:rsid w:val="00654C6D"/>
    <w:rsid w:val="00656FD0"/>
    <w:rsid w:val="00675FFA"/>
    <w:rsid w:val="0068104D"/>
    <w:rsid w:val="00686382"/>
    <w:rsid w:val="00690076"/>
    <w:rsid w:val="006916F4"/>
    <w:rsid w:val="00692CB3"/>
    <w:rsid w:val="00695E31"/>
    <w:rsid w:val="006B4FFD"/>
    <w:rsid w:val="006C0989"/>
    <w:rsid w:val="006C7243"/>
    <w:rsid w:val="006D1494"/>
    <w:rsid w:val="006D3ECF"/>
    <w:rsid w:val="006D6930"/>
    <w:rsid w:val="006D70F2"/>
    <w:rsid w:val="006E4D3E"/>
    <w:rsid w:val="006F068F"/>
    <w:rsid w:val="006F4E70"/>
    <w:rsid w:val="00702469"/>
    <w:rsid w:val="00703A9D"/>
    <w:rsid w:val="00705C70"/>
    <w:rsid w:val="00706981"/>
    <w:rsid w:val="00710A3B"/>
    <w:rsid w:val="007150A2"/>
    <w:rsid w:val="00730340"/>
    <w:rsid w:val="007339D0"/>
    <w:rsid w:val="00747BCD"/>
    <w:rsid w:val="00751692"/>
    <w:rsid w:val="00753F4C"/>
    <w:rsid w:val="00760D53"/>
    <w:rsid w:val="007714BA"/>
    <w:rsid w:val="00793E22"/>
    <w:rsid w:val="00795022"/>
    <w:rsid w:val="007A1D93"/>
    <w:rsid w:val="007A42D2"/>
    <w:rsid w:val="007A7440"/>
    <w:rsid w:val="007D13FD"/>
    <w:rsid w:val="007D3E03"/>
    <w:rsid w:val="007D458E"/>
    <w:rsid w:val="007E193A"/>
    <w:rsid w:val="007E59CF"/>
    <w:rsid w:val="007F308D"/>
    <w:rsid w:val="007F71A0"/>
    <w:rsid w:val="008043B4"/>
    <w:rsid w:val="00815E3B"/>
    <w:rsid w:val="00826E94"/>
    <w:rsid w:val="00830231"/>
    <w:rsid w:val="00832523"/>
    <w:rsid w:val="0084247B"/>
    <w:rsid w:val="00842DCF"/>
    <w:rsid w:val="00845A90"/>
    <w:rsid w:val="00852B55"/>
    <w:rsid w:val="00864F4C"/>
    <w:rsid w:val="00867229"/>
    <w:rsid w:val="00881340"/>
    <w:rsid w:val="008835A3"/>
    <w:rsid w:val="00884F65"/>
    <w:rsid w:val="008977AE"/>
    <w:rsid w:val="00897FBF"/>
    <w:rsid w:val="008B3763"/>
    <w:rsid w:val="008C16E0"/>
    <w:rsid w:val="008C5CD1"/>
    <w:rsid w:val="008D2802"/>
    <w:rsid w:val="008D2D76"/>
    <w:rsid w:val="008D453D"/>
    <w:rsid w:val="008D675B"/>
    <w:rsid w:val="008D72EA"/>
    <w:rsid w:val="008E69E6"/>
    <w:rsid w:val="008F2407"/>
    <w:rsid w:val="008F53BA"/>
    <w:rsid w:val="008F5EE9"/>
    <w:rsid w:val="008F68AB"/>
    <w:rsid w:val="008F798B"/>
    <w:rsid w:val="00930255"/>
    <w:rsid w:val="00941F0B"/>
    <w:rsid w:val="00946205"/>
    <w:rsid w:val="00950988"/>
    <w:rsid w:val="009556B7"/>
    <w:rsid w:val="00964892"/>
    <w:rsid w:val="00986CA9"/>
    <w:rsid w:val="00987873"/>
    <w:rsid w:val="00992927"/>
    <w:rsid w:val="009A442B"/>
    <w:rsid w:val="009A5439"/>
    <w:rsid w:val="009A7100"/>
    <w:rsid w:val="009B4252"/>
    <w:rsid w:val="009C25CB"/>
    <w:rsid w:val="009C3F05"/>
    <w:rsid w:val="009D2DF0"/>
    <w:rsid w:val="009D539D"/>
    <w:rsid w:val="009E5222"/>
    <w:rsid w:val="009E5947"/>
    <w:rsid w:val="009F3DB8"/>
    <w:rsid w:val="009F5EE7"/>
    <w:rsid w:val="009F631C"/>
    <w:rsid w:val="009F7CCF"/>
    <w:rsid w:val="00A1345C"/>
    <w:rsid w:val="00A165FC"/>
    <w:rsid w:val="00A16771"/>
    <w:rsid w:val="00A3023D"/>
    <w:rsid w:val="00A30E2C"/>
    <w:rsid w:val="00A321EB"/>
    <w:rsid w:val="00A33AD6"/>
    <w:rsid w:val="00A343D2"/>
    <w:rsid w:val="00A461AE"/>
    <w:rsid w:val="00A46FBF"/>
    <w:rsid w:val="00A51D77"/>
    <w:rsid w:val="00A63FC1"/>
    <w:rsid w:val="00A648CF"/>
    <w:rsid w:val="00A720B5"/>
    <w:rsid w:val="00A74FAE"/>
    <w:rsid w:val="00A76C1E"/>
    <w:rsid w:val="00A770E6"/>
    <w:rsid w:val="00A845F6"/>
    <w:rsid w:val="00AA026A"/>
    <w:rsid w:val="00AA032E"/>
    <w:rsid w:val="00AA3D24"/>
    <w:rsid w:val="00AB51F2"/>
    <w:rsid w:val="00AC7ABF"/>
    <w:rsid w:val="00AC7CE3"/>
    <w:rsid w:val="00AD1267"/>
    <w:rsid w:val="00AD5A72"/>
    <w:rsid w:val="00AD63A0"/>
    <w:rsid w:val="00AD7569"/>
    <w:rsid w:val="00AE7272"/>
    <w:rsid w:val="00B0759D"/>
    <w:rsid w:val="00B07FCB"/>
    <w:rsid w:val="00B10F9B"/>
    <w:rsid w:val="00B23CBA"/>
    <w:rsid w:val="00B27D24"/>
    <w:rsid w:val="00B27FB7"/>
    <w:rsid w:val="00B342AC"/>
    <w:rsid w:val="00B442AF"/>
    <w:rsid w:val="00B5036A"/>
    <w:rsid w:val="00B55880"/>
    <w:rsid w:val="00B6253A"/>
    <w:rsid w:val="00B6445C"/>
    <w:rsid w:val="00B6469E"/>
    <w:rsid w:val="00B8293C"/>
    <w:rsid w:val="00B911BD"/>
    <w:rsid w:val="00B9205C"/>
    <w:rsid w:val="00B924B2"/>
    <w:rsid w:val="00B93C18"/>
    <w:rsid w:val="00B9759B"/>
    <w:rsid w:val="00BC0FC6"/>
    <w:rsid w:val="00BC2434"/>
    <w:rsid w:val="00BC7588"/>
    <w:rsid w:val="00BD4D7E"/>
    <w:rsid w:val="00BD5176"/>
    <w:rsid w:val="00BE036D"/>
    <w:rsid w:val="00C173BE"/>
    <w:rsid w:val="00C17F4D"/>
    <w:rsid w:val="00C22493"/>
    <w:rsid w:val="00C261CD"/>
    <w:rsid w:val="00C332E7"/>
    <w:rsid w:val="00C338B6"/>
    <w:rsid w:val="00C4466D"/>
    <w:rsid w:val="00C44FEF"/>
    <w:rsid w:val="00C45585"/>
    <w:rsid w:val="00C50D97"/>
    <w:rsid w:val="00C5153C"/>
    <w:rsid w:val="00C567B6"/>
    <w:rsid w:val="00C639E5"/>
    <w:rsid w:val="00C67A1B"/>
    <w:rsid w:val="00C84B30"/>
    <w:rsid w:val="00C87AC5"/>
    <w:rsid w:val="00C9156F"/>
    <w:rsid w:val="00C91FDF"/>
    <w:rsid w:val="00CA1EB6"/>
    <w:rsid w:val="00CA7998"/>
    <w:rsid w:val="00CB2333"/>
    <w:rsid w:val="00CD1306"/>
    <w:rsid w:val="00CD38C7"/>
    <w:rsid w:val="00CE0F1D"/>
    <w:rsid w:val="00CF2C04"/>
    <w:rsid w:val="00D02EB9"/>
    <w:rsid w:val="00D067CF"/>
    <w:rsid w:val="00D108EA"/>
    <w:rsid w:val="00D11A6A"/>
    <w:rsid w:val="00D13D5F"/>
    <w:rsid w:val="00D20C3B"/>
    <w:rsid w:val="00D22C13"/>
    <w:rsid w:val="00D3612E"/>
    <w:rsid w:val="00D401CE"/>
    <w:rsid w:val="00D57665"/>
    <w:rsid w:val="00D57953"/>
    <w:rsid w:val="00D62271"/>
    <w:rsid w:val="00D62651"/>
    <w:rsid w:val="00D655BA"/>
    <w:rsid w:val="00D73220"/>
    <w:rsid w:val="00D77038"/>
    <w:rsid w:val="00D840F3"/>
    <w:rsid w:val="00D844C9"/>
    <w:rsid w:val="00D86E5F"/>
    <w:rsid w:val="00D87C87"/>
    <w:rsid w:val="00D95414"/>
    <w:rsid w:val="00D977FD"/>
    <w:rsid w:val="00DA1803"/>
    <w:rsid w:val="00DA5383"/>
    <w:rsid w:val="00DA5502"/>
    <w:rsid w:val="00DA5BA3"/>
    <w:rsid w:val="00DB3E32"/>
    <w:rsid w:val="00DC19AF"/>
    <w:rsid w:val="00DD35B6"/>
    <w:rsid w:val="00DF0442"/>
    <w:rsid w:val="00DF5A24"/>
    <w:rsid w:val="00E009AE"/>
    <w:rsid w:val="00E01887"/>
    <w:rsid w:val="00E0392E"/>
    <w:rsid w:val="00E0422A"/>
    <w:rsid w:val="00E0544F"/>
    <w:rsid w:val="00E07945"/>
    <w:rsid w:val="00E20C1C"/>
    <w:rsid w:val="00E20FD9"/>
    <w:rsid w:val="00E45A31"/>
    <w:rsid w:val="00E46333"/>
    <w:rsid w:val="00E552A2"/>
    <w:rsid w:val="00E9197A"/>
    <w:rsid w:val="00E9548A"/>
    <w:rsid w:val="00EA7DDB"/>
    <w:rsid w:val="00EB48C4"/>
    <w:rsid w:val="00EE1C4D"/>
    <w:rsid w:val="00F00C9A"/>
    <w:rsid w:val="00F01B2A"/>
    <w:rsid w:val="00F059EB"/>
    <w:rsid w:val="00F0639F"/>
    <w:rsid w:val="00F12906"/>
    <w:rsid w:val="00F1437A"/>
    <w:rsid w:val="00F213AF"/>
    <w:rsid w:val="00F249CB"/>
    <w:rsid w:val="00F269B3"/>
    <w:rsid w:val="00F4370D"/>
    <w:rsid w:val="00F4374F"/>
    <w:rsid w:val="00F45DAD"/>
    <w:rsid w:val="00F550AB"/>
    <w:rsid w:val="00F57F74"/>
    <w:rsid w:val="00F66543"/>
    <w:rsid w:val="00F667BD"/>
    <w:rsid w:val="00F701DA"/>
    <w:rsid w:val="00F70F1E"/>
    <w:rsid w:val="00FA0076"/>
    <w:rsid w:val="00FA1896"/>
    <w:rsid w:val="00FA6329"/>
    <w:rsid w:val="00FA6E63"/>
    <w:rsid w:val="00FB0D1F"/>
    <w:rsid w:val="00FB3A2C"/>
    <w:rsid w:val="00FC2C5A"/>
    <w:rsid w:val="00FE42B9"/>
    <w:rsid w:val="00FE49C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A8C7-ADF5-4836-9F58-E09E6F1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164</cp:revision>
  <cp:lastPrinted>2020-08-06T02:44:00Z</cp:lastPrinted>
  <dcterms:created xsi:type="dcterms:W3CDTF">2019-03-28T01:45:00Z</dcterms:created>
  <dcterms:modified xsi:type="dcterms:W3CDTF">2020-08-06T07:39:00Z</dcterms:modified>
</cp:coreProperties>
</file>