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9F513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E1ED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3C" w:rsidRDefault="009F513C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513C" w:rsidRPr="006B5CD9" w:rsidRDefault="009F513C" w:rsidP="009F513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B5CD9">
        <w:rPr>
          <w:b/>
          <w:color w:val="000000"/>
          <w:sz w:val="28"/>
          <w:szCs w:val="28"/>
        </w:rPr>
        <w:t>Финансовая обеспеченность социальной сферы региона</w:t>
      </w: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513C" w:rsidRPr="00B04821" w:rsidRDefault="009F513C" w:rsidP="009F513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Краткий аналитический обзор по вопросам выполнения регионом расходных обязательств в социальной сфере провела старший преподаватель кафедры экономики и финансов Алтайского филиала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Татьяна Валецкая. </w:t>
      </w: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Заканчивается очередной финансовый год, в связи с этим Министр финансов РФ Антон </w:t>
      </w:r>
      <w:proofErr w:type="spellStart"/>
      <w:r>
        <w:rPr>
          <w:color w:val="222222"/>
          <w:sz w:val="28"/>
          <w:szCs w:val="28"/>
        </w:rPr>
        <w:t>Силуанов</w:t>
      </w:r>
      <w:proofErr w:type="spellEnd"/>
      <w:r>
        <w:rPr>
          <w:color w:val="222222"/>
          <w:sz w:val="28"/>
          <w:szCs w:val="28"/>
        </w:rPr>
        <w:t xml:space="preserve"> и Первый заместитель Министра Леонид </w:t>
      </w:r>
      <w:proofErr w:type="spellStart"/>
      <w:r>
        <w:rPr>
          <w:color w:val="222222"/>
          <w:sz w:val="28"/>
          <w:szCs w:val="28"/>
        </w:rPr>
        <w:t>Горнин</w:t>
      </w:r>
      <w:proofErr w:type="spellEnd"/>
      <w:r>
        <w:rPr>
          <w:color w:val="222222"/>
          <w:sz w:val="28"/>
          <w:szCs w:val="28"/>
        </w:rPr>
        <w:t xml:space="preserve"> 1 декабря провели совещание с губернаторами российских регионов, на котором обсуждались вопросы сбалансированности бюджетов регионов, при этом более пристальное внимание было уделено вопросам полного финансирования социальных обязательств возложенных на регионы, в том числе финансирование всех расходов, связанных с системой здравоохранения и других жизненно важных сфер. </w:t>
      </w:r>
    </w:p>
    <w:p w:rsidR="009F513C" w:rsidRPr="003A3FF3" w:rsidRDefault="009F513C" w:rsidP="009F51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F3">
        <w:rPr>
          <w:rFonts w:ascii="Times New Roman" w:hAnsi="Times New Roman" w:cs="Times New Roman"/>
          <w:color w:val="222222"/>
          <w:sz w:val="28"/>
          <w:szCs w:val="28"/>
        </w:rPr>
        <w:t xml:space="preserve">В совещании приняли участие также губернатор Алтайского края </w:t>
      </w:r>
      <w:r w:rsidRPr="003A3FF3">
        <w:rPr>
          <w:rFonts w:ascii="Times New Roman" w:hAnsi="Times New Roman" w:cs="Times New Roman"/>
          <w:color w:val="222222"/>
          <w:sz w:val="28"/>
          <w:szCs w:val="28"/>
        </w:rPr>
        <w:t>Виктор Томенко и министр финансов Алтайского края Данил Ситников, которые отмечали что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A3FF3">
        <w:rPr>
          <w:rFonts w:ascii="Times New Roman" w:hAnsi="Times New Roman" w:cs="Times New Roman"/>
          <w:color w:val="222222"/>
          <w:sz w:val="28"/>
          <w:szCs w:val="28"/>
        </w:rPr>
        <w:t xml:space="preserve">«… объем </w:t>
      </w:r>
      <w:r w:rsidRPr="00B04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безвозмездных поступлений из федерального бюджета Алтайскому краю по состоянию на 23 ноября составил более 63 миллиардов рублей</w:t>
      </w:r>
      <w:r w:rsidRPr="00B0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выше аналогичного периода 2019 года на 49 процентов</w:t>
      </w:r>
      <w:r w:rsidRPr="003A3FF3">
        <w:rPr>
          <w:rFonts w:ascii="Times New Roman" w:hAnsi="Times New Roman" w:cs="Times New Roman"/>
          <w:color w:val="000000"/>
          <w:sz w:val="28"/>
          <w:szCs w:val="28"/>
        </w:rPr>
        <w:t>…»</w:t>
      </w:r>
      <w:r w:rsidRPr="00B0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3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13C" w:rsidRDefault="009F513C" w:rsidP="009F51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Министерства финансов Алтайского края, в</w:t>
      </w:r>
      <w:r w:rsidRPr="003A3FF3">
        <w:rPr>
          <w:rFonts w:ascii="Times New Roman" w:hAnsi="Times New Roman" w:cs="Times New Roman"/>
          <w:color w:val="000000"/>
          <w:sz w:val="28"/>
          <w:szCs w:val="28"/>
        </w:rPr>
        <w:t xml:space="preserve"> краевой бюджет на 1 ноября 2020 года поступило доходов 106 022 млн. рублей или 123</w:t>
      </w:r>
      <w:r w:rsidRPr="0085222C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по отношению к соответствующему периоду прошлого года, в том числе налоговых и неналоговых доходов поступило 48 086 млн. рублей, что на 2 процента больше, чем в соответствующем периоде прошлого года.</w:t>
      </w:r>
    </w:p>
    <w:p w:rsidR="009F513C" w:rsidRPr="0085222C" w:rsidRDefault="009F513C" w:rsidP="009F51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22C">
        <w:rPr>
          <w:rFonts w:ascii="Times New Roman" w:hAnsi="Times New Roman" w:cs="Times New Roman"/>
          <w:color w:val="000000"/>
          <w:sz w:val="28"/>
          <w:szCs w:val="28"/>
        </w:rPr>
        <w:t>Расходы составили 101 767 млн. рублей или 112 процентов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осуществление социальных выплат населению и расходы на оплату коммунальных услуг, межбюджетные трансферты муниципальным образованиям.</w:t>
      </w:r>
    </w:p>
    <w:p w:rsidR="009F513C" w:rsidRPr="0085222C" w:rsidRDefault="009F513C" w:rsidP="009F51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расходной части бюджета более 68% всех расходов занимают три основные раздела – образование, здравоохранение и социальная политика.</w:t>
      </w: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513C" w:rsidRPr="0085222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222C">
        <w:rPr>
          <w:sz w:val="28"/>
          <w:szCs w:val="28"/>
        </w:rPr>
        <w:lastRenderedPageBreak/>
        <w:t>Таблица 1. Исполнение расходных обязательств краевого бюджета по социальной сфере на 01.11.2020, тыс. руб.</w:t>
      </w:r>
    </w:p>
    <w:p w:rsidR="009F513C" w:rsidRPr="0085222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f4"/>
        <w:tblW w:w="10732" w:type="dxa"/>
        <w:tblInd w:w="-714" w:type="dxa"/>
        <w:tblLook w:val="04A0" w:firstRow="1" w:lastRow="0" w:firstColumn="1" w:lastColumn="0" w:noHBand="0" w:noVBand="1"/>
      </w:tblPr>
      <w:tblGrid>
        <w:gridCol w:w="1984"/>
        <w:gridCol w:w="1375"/>
        <w:gridCol w:w="13"/>
        <w:gridCol w:w="2000"/>
        <w:gridCol w:w="2030"/>
        <w:gridCol w:w="1665"/>
        <w:gridCol w:w="1665"/>
      </w:tblGrid>
      <w:tr w:rsidR="009F513C" w:rsidRPr="0085222C" w:rsidTr="008F5436">
        <w:tc>
          <w:tcPr>
            <w:tcW w:w="1984" w:type="dxa"/>
          </w:tcPr>
          <w:p w:rsidR="009F513C" w:rsidRPr="0085222C" w:rsidRDefault="009F513C" w:rsidP="009F513C">
            <w:pPr>
              <w:pStyle w:val="ae"/>
              <w:spacing w:before="0" w:beforeAutospacing="0" w:after="0" w:afterAutospacing="0"/>
              <w:jc w:val="both"/>
            </w:pPr>
            <w:r w:rsidRPr="0085222C">
              <w:t>Разделы бюджета</w:t>
            </w:r>
          </w:p>
        </w:tc>
        <w:tc>
          <w:tcPr>
            <w:tcW w:w="1375" w:type="dxa"/>
          </w:tcPr>
          <w:p w:rsidR="009F513C" w:rsidRPr="0085222C" w:rsidRDefault="009F513C" w:rsidP="009F513C">
            <w:pPr>
              <w:pStyle w:val="ae"/>
              <w:spacing w:before="0" w:beforeAutospacing="0" w:after="0" w:afterAutospacing="0"/>
              <w:jc w:val="both"/>
            </w:pPr>
            <w:r w:rsidRPr="0085222C">
              <w:t>Закон от 03 декабря 2019 г. №102-ЗС</w:t>
            </w:r>
          </w:p>
        </w:tc>
        <w:tc>
          <w:tcPr>
            <w:tcW w:w="2013" w:type="dxa"/>
            <w:gridSpan w:val="2"/>
          </w:tcPr>
          <w:p w:rsidR="009F513C" w:rsidRPr="0085222C" w:rsidRDefault="009F513C" w:rsidP="009F513C">
            <w:pPr>
              <w:pStyle w:val="ae"/>
              <w:spacing w:before="0" w:beforeAutospacing="0" w:after="0" w:afterAutospacing="0"/>
              <w:ind w:firstLine="81"/>
              <w:jc w:val="both"/>
            </w:pPr>
            <w:r w:rsidRPr="0085222C">
              <w:t>Уточненная роспись (в редакции от 02.11.2020  №80-ЗС</w:t>
            </w:r>
          </w:p>
        </w:tc>
        <w:tc>
          <w:tcPr>
            <w:tcW w:w="2030" w:type="dxa"/>
          </w:tcPr>
          <w:p w:rsidR="009F513C" w:rsidRPr="0085222C" w:rsidRDefault="009F513C" w:rsidP="009F513C">
            <w:pPr>
              <w:pStyle w:val="ae"/>
              <w:spacing w:before="0" w:beforeAutospacing="0" w:after="0" w:afterAutospacing="0"/>
              <w:ind w:firstLine="49"/>
              <w:jc w:val="both"/>
            </w:pPr>
            <w:r w:rsidRPr="0085222C">
              <w:t>Исполнение расходных обязательств на 01.11.2020</w:t>
            </w:r>
          </w:p>
        </w:tc>
        <w:tc>
          <w:tcPr>
            <w:tcW w:w="1665" w:type="dxa"/>
          </w:tcPr>
          <w:p w:rsidR="009F513C" w:rsidRPr="0085222C" w:rsidRDefault="009F513C" w:rsidP="009F513C">
            <w:pPr>
              <w:pStyle w:val="ae"/>
              <w:spacing w:before="0" w:beforeAutospacing="0" w:after="0" w:afterAutospacing="0"/>
              <w:ind w:firstLine="5"/>
              <w:jc w:val="both"/>
            </w:pPr>
            <w:r w:rsidRPr="0085222C">
              <w:t>Процент исполнения к уточненной росписи</w:t>
            </w:r>
          </w:p>
        </w:tc>
        <w:tc>
          <w:tcPr>
            <w:tcW w:w="1665" w:type="dxa"/>
          </w:tcPr>
          <w:p w:rsidR="009F513C" w:rsidRPr="0085222C" w:rsidRDefault="009F513C" w:rsidP="009F513C">
            <w:pPr>
              <w:pStyle w:val="ae"/>
              <w:spacing w:before="0" w:beforeAutospacing="0" w:after="0" w:afterAutospacing="0"/>
              <w:ind w:firstLine="41"/>
              <w:jc w:val="both"/>
            </w:pPr>
            <w:r w:rsidRPr="0085222C">
              <w:t>Процент исполнения за аналогичный период прошлого года</w:t>
            </w:r>
          </w:p>
        </w:tc>
      </w:tr>
      <w:tr w:rsidR="009F513C" w:rsidRPr="0085222C" w:rsidTr="008F5436">
        <w:tc>
          <w:tcPr>
            <w:tcW w:w="1984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jc w:val="both"/>
            </w:pPr>
            <w:r w:rsidRPr="0085222C">
              <w:t xml:space="preserve">Образование </w:t>
            </w:r>
          </w:p>
        </w:tc>
        <w:tc>
          <w:tcPr>
            <w:tcW w:w="1388" w:type="dxa"/>
            <w:gridSpan w:val="2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jc w:val="both"/>
            </w:pPr>
            <w:r w:rsidRPr="0085222C">
              <w:rPr>
                <w:bCs/>
              </w:rPr>
              <w:t>28547476,7</w:t>
            </w:r>
          </w:p>
        </w:tc>
        <w:tc>
          <w:tcPr>
            <w:tcW w:w="2000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30340492,9</w:t>
            </w:r>
          </w:p>
        </w:tc>
        <w:tc>
          <w:tcPr>
            <w:tcW w:w="2030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rPr>
                <w:shd w:val="clear" w:color="auto" w:fill="FFFBF2"/>
              </w:rPr>
              <w:t>22 532 887</w:t>
            </w:r>
          </w:p>
        </w:tc>
        <w:tc>
          <w:tcPr>
            <w:tcW w:w="1665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74,3</w:t>
            </w:r>
          </w:p>
        </w:tc>
        <w:tc>
          <w:tcPr>
            <w:tcW w:w="1665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89,7</w:t>
            </w:r>
          </w:p>
        </w:tc>
      </w:tr>
      <w:tr w:rsidR="009F513C" w:rsidRPr="0085222C" w:rsidTr="008F5436">
        <w:tc>
          <w:tcPr>
            <w:tcW w:w="1984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jc w:val="both"/>
            </w:pPr>
            <w:r w:rsidRPr="0085222C">
              <w:t>Здравоохранение</w:t>
            </w:r>
          </w:p>
        </w:tc>
        <w:tc>
          <w:tcPr>
            <w:tcW w:w="1388" w:type="dxa"/>
            <w:gridSpan w:val="2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jc w:val="both"/>
            </w:pPr>
            <w:r w:rsidRPr="0085222C">
              <w:rPr>
                <w:bCs/>
              </w:rPr>
              <w:t>12866816,6</w:t>
            </w:r>
          </w:p>
        </w:tc>
        <w:tc>
          <w:tcPr>
            <w:tcW w:w="2000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15713765,6</w:t>
            </w:r>
          </w:p>
        </w:tc>
        <w:tc>
          <w:tcPr>
            <w:tcW w:w="2030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rPr>
                <w:shd w:val="clear" w:color="auto" w:fill="FFFBF2"/>
              </w:rPr>
              <w:t>11 393 409</w:t>
            </w:r>
          </w:p>
        </w:tc>
        <w:tc>
          <w:tcPr>
            <w:tcW w:w="1665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72,5</w:t>
            </w:r>
          </w:p>
        </w:tc>
        <w:tc>
          <w:tcPr>
            <w:tcW w:w="1665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64,0</w:t>
            </w:r>
          </w:p>
        </w:tc>
      </w:tr>
      <w:tr w:rsidR="009F513C" w:rsidRPr="0085222C" w:rsidTr="008F5436">
        <w:tc>
          <w:tcPr>
            <w:tcW w:w="1984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jc w:val="both"/>
            </w:pPr>
            <w:r w:rsidRPr="0085222C">
              <w:t>Социальная политика</w:t>
            </w:r>
          </w:p>
        </w:tc>
        <w:tc>
          <w:tcPr>
            <w:tcW w:w="1388" w:type="dxa"/>
            <w:gridSpan w:val="2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jc w:val="both"/>
            </w:pPr>
            <w:r w:rsidRPr="0085222C">
              <w:rPr>
                <w:bCs/>
              </w:rPr>
              <w:t>39920080,3</w:t>
            </w:r>
          </w:p>
        </w:tc>
        <w:tc>
          <w:tcPr>
            <w:tcW w:w="2000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46448995,4</w:t>
            </w:r>
          </w:p>
        </w:tc>
        <w:tc>
          <w:tcPr>
            <w:tcW w:w="2030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rPr>
                <w:shd w:val="clear" w:color="auto" w:fill="FFFBF2"/>
              </w:rPr>
              <w:t>38 782 123</w:t>
            </w:r>
          </w:p>
        </w:tc>
        <w:tc>
          <w:tcPr>
            <w:tcW w:w="1665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83,5</w:t>
            </w:r>
          </w:p>
        </w:tc>
        <w:tc>
          <w:tcPr>
            <w:tcW w:w="1665" w:type="dxa"/>
          </w:tcPr>
          <w:p w:rsidR="009F513C" w:rsidRPr="0085222C" w:rsidRDefault="009F513C" w:rsidP="008F5436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85222C">
              <w:t>82,6</w:t>
            </w:r>
          </w:p>
        </w:tc>
      </w:tr>
    </w:tbl>
    <w:p w:rsidR="009F513C" w:rsidRPr="0085222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1"/>
          <w:szCs w:val="21"/>
        </w:rPr>
      </w:pP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3FF3">
        <w:rPr>
          <w:sz w:val="28"/>
          <w:szCs w:val="28"/>
        </w:rPr>
        <w:t>Учитыва</w:t>
      </w:r>
      <w:r>
        <w:rPr>
          <w:sz w:val="28"/>
          <w:szCs w:val="28"/>
        </w:rPr>
        <w:t>я</w:t>
      </w:r>
      <w:r w:rsidRPr="003A3FF3">
        <w:rPr>
          <w:sz w:val="28"/>
          <w:szCs w:val="28"/>
        </w:rPr>
        <w:t xml:space="preserve"> сложную ситуацию по распространению </w:t>
      </w:r>
      <w:proofErr w:type="spellStart"/>
      <w:r w:rsidRPr="003A3FF3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3A3FF3">
        <w:rPr>
          <w:sz w:val="28"/>
          <w:szCs w:val="28"/>
        </w:rPr>
        <w:t>вирусной</w:t>
      </w:r>
      <w:proofErr w:type="spellEnd"/>
      <w:r w:rsidRPr="003A3FF3">
        <w:rPr>
          <w:sz w:val="28"/>
          <w:szCs w:val="28"/>
        </w:rPr>
        <w:t xml:space="preserve"> инфекции в Закон от 03 декабря 2019 года №102-ЗС</w:t>
      </w:r>
      <w:r>
        <w:rPr>
          <w:sz w:val="28"/>
          <w:szCs w:val="28"/>
        </w:rPr>
        <w:t>,</w:t>
      </w:r>
      <w:r w:rsidRPr="003A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ноября 2020 года </w:t>
      </w:r>
      <w:r w:rsidRPr="003A3FF3">
        <w:rPr>
          <w:sz w:val="28"/>
          <w:szCs w:val="28"/>
        </w:rPr>
        <w:t>были внесены изменения и уточнены расходы в том числе и социальной сфере</w:t>
      </w:r>
      <w:r>
        <w:rPr>
          <w:sz w:val="28"/>
          <w:szCs w:val="28"/>
        </w:rPr>
        <w:t xml:space="preserve">. Так, расходы на образование были увеличены на 6,3%, на социальную политику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 на 16,4%, а на здравоохранение – на 22,1%. </w:t>
      </w:r>
      <w:r w:rsidRPr="00B04821">
        <w:rPr>
          <w:rFonts w:ascii="Arial" w:hAnsi="Arial" w:cs="Arial"/>
          <w:color w:val="000000"/>
          <w:sz w:val="26"/>
          <w:szCs w:val="26"/>
        </w:rPr>
        <w:t> </w:t>
      </w:r>
      <w:r w:rsidRPr="000975F3">
        <w:rPr>
          <w:color w:val="000000"/>
          <w:sz w:val="28"/>
          <w:szCs w:val="28"/>
        </w:rPr>
        <w:t>Вместе с тем н</w:t>
      </w:r>
      <w:r w:rsidRPr="00B04821">
        <w:rPr>
          <w:color w:val="000000"/>
          <w:sz w:val="28"/>
          <w:szCs w:val="28"/>
        </w:rPr>
        <w:t xml:space="preserve">а предупреждение распространения </w:t>
      </w:r>
      <w:proofErr w:type="spellStart"/>
      <w:r w:rsidRPr="00B04821">
        <w:rPr>
          <w:color w:val="000000"/>
          <w:sz w:val="28"/>
          <w:szCs w:val="28"/>
        </w:rPr>
        <w:t>коронавирусной</w:t>
      </w:r>
      <w:proofErr w:type="spellEnd"/>
      <w:r w:rsidRPr="00B04821">
        <w:rPr>
          <w:color w:val="000000"/>
          <w:sz w:val="28"/>
          <w:szCs w:val="28"/>
        </w:rPr>
        <w:t xml:space="preserve"> инфекции из федерального бюджета Алтайскому краю направлено 8,5 миллиарда рублей.</w:t>
      </w: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10 месяцев текущего года большая часть расходов была исполнена, но перераспределились приоритеты финансирования. Так в сфере образования процент исполнения к уточненной росписи на 01.11.2020 составил 74,3%, что ниже по сравнению с аналогичным показателем за прошлый год на 15,4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, в то же время увеличился процент исполнения в сфере здравоохранения с 64,0% в 2019 году до 72,5% в 2020 году.</w:t>
      </w:r>
    </w:p>
    <w:p w:rsidR="009F513C" w:rsidRDefault="009F513C" w:rsidP="009F513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Приведенные данные позволяют судить о том, что Алтайский край выполняет задачи, поставленные Министерством финансов РФ и все принятые обязательства </w:t>
      </w:r>
      <w:proofErr w:type="gramStart"/>
      <w:r>
        <w:rPr>
          <w:color w:val="000000"/>
          <w:sz w:val="28"/>
          <w:szCs w:val="28"/>
        </w:rPr>
        <w:t>регион</w:t>
      </w:r>
      <w:proofErr w:type="gramEnd"/>
      <w:r>
        <w:rPr>
          <w:color w:val="000000"/>
          <w:sz w:val="28"/>
          <w:szCs w:val="28"/>
        </w:rPr>
        <w:t xml:space="preserve"> сможет обеспечить. Это подтвердил губернатор Алтайского края Виктор Томенко 27 ноября 2020 года на сессии </w:t>
      </w:r>
      <w:r w:rsidRPr="00E0424D">
        <w:rPr>
          <w:color w:val="000000"/>
          <w:sz w:val="28"/>
          <w:szCs w:val="28"/>
        </w:rPr>
        <w:t xml:space="preserve">АКЗС где   рассматривался </w:t>
      </w:r>
      <w:r w:rsidRPr="00B04821">
        <w:rPr>
          <w:color w:val="000000"/>
          <w:sz w:val="28"/>
          <w:szCs w:val="28"/>
        </w:rPr>
        <w:t xml:space="preserve">законопроект о бюджете на 2021 год </w:t>
      </w:r>
      <w:r>
        <w:rPr>
          <w:color w:val="000000"/>
          <w:sz w:val="28"/>
          <w:szCs w:val="28"/>
        </w:rPr>
        <w:t>и последующий трехлетний период</w:t>
      </w:r>
      <w:r w:rsidRPr="00E0424D">
        <w:rPr>
          <w:color w:val="000000"/>
          <w:sz w:val="28"/>
          <w:szCs w:val="28"/>
        </w:rPr>
        <w:t xml:space="preserve">. </w:t>
      </w:r>
      <w:r w:rsidRPr="00B04821">
        <w:rPr>
          <w:color w:val="000000"/>
          <w:sz w:val="28"/>
          <w:szCs w:val="28"/>
        </w:rPr>
        <w:t>Он подчеркнул, что изменения, внесенные в качестве поправок в законопроект о бюджете во втором чтении, позволили «впервые </w:t>
      </w:r>
      <w:r w:rsidRPr="00B04821">
        <w:rPr>
          <w:bCs/>
          <w:color w:val="000000"/>
          <w:sz w:val="28"/>
          <w:szCs w:val="28"/>
        </w:rPr>
        <w:t>выйти на полную финансовую обеспеченность наших краевых полномочий в системе здравоохранения</w:t>
      </w:r>
      <w:r>
        <w:rPr>
          <w:color w:val="000000"/>
          <w:sz w:val="28"/>
          <w:szCs w:val="28"/>
        </w:rPr>
        <w:t>»</w:t>
      </w:r>
      <w:r w:rsidRPr="00B04821">
        <w:rPr>
          <w:color w:val="000000"/>
          <w:sz w:val="28"/>
          <w:szCs w:val="28"/>
        </w:rPr>
        <w:t>.</w:t>
      </w:r>
    </w:p>
    <w:p w:rsidR="009F513C" w:rsidRDefault="009F513C" w:rsidP="009F513C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F513C" w:rsidRDefault="009F513C" w:rsidP="009F513C">
      <w:pPr>
        <w:ind w:firstLine="567"/>
      </w:pPr>
    </w:p>
    <w:p w:rsidR="007C58F5" w:rsidRPr="007524F6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8F5" w:rsidRPr="007524F6" w:rsidSect="009F513C">
      <w:headerReference w:type="default" r:id="rId7"/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7B" w:rsidRDefault="0023507B" w:rsidP="00C766E1">
      <w:pPr>
        <w:spacing w:after="0" w:line="240" w:lineRule="auto"/>
      </w:pPr>
      <w:r>
        <w:separator/>
      </w:r>
    </w:p>
  </w:endnote>
  <w:endnote w:type="continuationSeparator" w:id="0">
    <w:p w:rsidR="0023507B" w:rsidRDefault="0023507B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7B" w:rsidRDefault="0023507B" w:rsidP="00C766E1">
      <w:pPr>
        <w:spacing w:after="0" w:line="240" w:lineRule="auto"/>
      </w:pPr>
      <w:r>
        <w:separator/>
      </w:r>
    </w:p>
  </w:footnote>
  <w:footnote w:type="continuationSeparator" w:id="0">
    <w:p w:rsidR="0023507B" w:rsidRDefault="0023507B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507B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4F2A"/>
    <w:rsid w:val="00320A6D"/>
    <w:rsid w:val="0032120B"/>
    <w:rsid w:val="00386B6E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1641F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24F6"/>
    <w:rsid w:val="0075640C"/>
    <w:rsid w:val="0076398D"/>
    <w:rsid w:val="00784983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9F513C"/>
    <w:rsid w:val="00A03C3A"/>
    <w:rsid w:val="00A0643A"/>
    <w:rsid w:val="00A1171F"/>
    <w:rsid w:val="00A23522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E7CF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table" w:styleId="af4">
    <w:name w:val="Table Grid"/>
    <w:basedOn w:val="a1"/>
    <w:uiPriority w:val="39"/>
    <w:rsid w:val="009F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2020-12-08T02:31:00Z</dcterms:created>
  <dcterms:modified xsi:type="dcterms:W3CDTF">2020-12-08T02:31:00Z</dcterms:modified>
</cp:coreProperties>
</file>