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ind w:leftChars="0" w:left="0" w:rightChars="0" w:right="0" w:hanging="0" w:firstLineChars="198" w:firstLine="540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В краевом центре пройдет региональная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олимпиад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по финансовой грамотности для школьников и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обучающихся ССУЗов</w:t>
      </w:r>
    </w:p>
    <w:p>
      <w:pPr>
        <w:pStyle w:val="a5"/>
        <w:ind w:leftChars="0" w:left="0" w:rightChars="0" w:right="0" w:hanging="0" w:firstLineChars="198" w:firstLine="54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Алтайский филиал РАНХиГС приглашает принять участие в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Региональной олимпиаде по финансовой грамотности школьников 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обучающихся ССУЗов. </w:t>
      </w:r>
    </w:p>
    <w:p>
      <w:pPr>
        <w:pStyle w:val="a5"/>
        <w:ind w:leftChars="0" w:left="0" w:rightChars="0" w:right="0" w:hanging="0" w:firstLineChars="198" w:firstLine="54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Олимпиада состоится 2-3 апреля 2021 года.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 участию в Олимпиаде приглашаются школьники 10-11 классов 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обучающиеся средних специальных учебных заведений.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pStyle w:val="a5"/>
        <w:ind w:leftChars="0" w:left="0" w:rightChars="0" w:right="0" w:hanging="0" w:firstLineChars="198" w:firstLine="54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Форма участия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онлайн.</w:t>
      </w:r>
    </w:p>
    <w:p>
      <w:pPr>
        <w:pStyle w:val="a5"/>
        <w:ind w:leftChars="0" w:left="0" w:rightChars="0" w:right="0" w:hanging="0" w:firstLineChars="198" w:firstLine="54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Организационный взнос не предусматривается.</w:t>
      </w:r>
    </w:p>
    <w:p>
      <w:pPr>
        <w:pStyle w:val="a5"/>
        <w:ind w:leftChars="0" w:left="0" w:rightChars="0" w:right="0" w:hanging="0" w:firstLineChars="198" w:firstLine="54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Заявки на участие в Олимпиаде принимаются с 29 марта по 2 апреля 2021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года.</w:t>
      </w:r>
    </w:p>
    <w:p>
      <w:pPr>
        <w:pStyle w:val="a5"/>
        <w:ind w:leftChars="0" w:left="0" w:rightChars="0" w:right="0" w:hanging="0" w:firstLineChars="198" w:firstLine="54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Контактные лица: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Специалист Центра развития образования, руководитель проекта «Школабольших возможностей», Евгения Сергеевна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Осколкова  (тел. 8-3852-503-489)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д</w:t>
      </w:r>
      <w:r>
        <w:rPr>
          <w:rFonts w:ascii="Times New Roman" w:eastAsia="Times New Roman" w:hAnsi="Times New Roman" w:hint="default"/>
          <w:sz w:val="28"/>
          <w:szCs w:val="28"/>
        </w:rPr>
        <w:t>оцент кафедры экономики и финансов, к.э.н. Ольга Васильевна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Чубур (тел.8-913-216-68-15)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п</w:t>
      </w:r>
      <w:r>
        <w:rPr>
          <w:rFonts w:ascii="Times New Roman" w:eastAsia="Times New Roman" w:hAnsi="Times New Roman" w:hint="default"/>
          <w:sz w:val="28"/>
          <w:szCs w:val="28"/>
        </w:rPr>
        <w:t>реподаватель кафедры экономики и финансов, Ангелина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Алексеевна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Сорокина  (тел. 8-905-984-9771)</w:t>
      </w: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Mvideo</cp:lastModifiedBy>
  <cp:revision>1</cp:revision>
  <dcterms:created xsi:type="dcterms:W3CDTF">2021-03-16T12:03:35Z</dcterms:created>
  <dcterms:modified xsi:type="dcterms:W3CDTF">2021-03-16T12:11:20Z</dcterms:modified>
  <cp:version>0900.0000.01</cp:version>
</cp:coreProperties>
</file>