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DB" w:rsidRPr="000065BE" w:rsidRDefault="00B23DDB" w:rsidP="00B23D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B23DDB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B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28.06.2022                                                                                                             №8</w:t>
      </w:r>
    </w:p>
    <w:p w:rsidR="00B23DDB" w:rsidRPr="000065BE" w:rsidRDefault="00B23DDB" w:rsidP="00B23DDB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0065BE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с.Покровка</w:t>
      </w:r>
    </w:p>
    <w:p w:rsidR="00B23DDB" w:rsidRPr="000065BE" w:rsidRDefault="00B23DDB" w:rsidP="00B23D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О повышении окладов (должностных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окладов) работников А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Покровск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ого сельсовета, 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являющиеся муниципальными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служащими</w:t>
      </w: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Default="00B23DDB" w:rsidP="00B23DD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   от 30.12.2001 №197-ФЗ   9с изменениями), постановлением Администрации Ключевского района от 28.06.2022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№271</w:t>
      </w:r>
    </w:p>
    <w:p w:rsidR="00B23DDB" w:rsidRPr="000065BE" w:rsidRDefault="00B23DDB" w:rsidP="00B23DD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Pr="000065BE" w:rsidRDefault="00B23DDB" w:rsidP="00B23D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1.Повысить с 01.06.2022 в 1,1 раза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оклады (должностные оклады)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отников Администрации Покровск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сельсовета Ключевского района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Алтайского края, не  являющихся муниципальными служащими.</w:t>
      </w: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Внести изменения в штатное расписание.</w:t>
      </w: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3.Финансирование расходов, связанных с реализацией настоящего постановления, осуществлять в пределах средств, предусмотренных главным распорядите</w:t>
      </w:r>
      <w:r>
        <w:rPr>
          <w:rFonts w:ascii="Times New Roman" w:eastAsia="Times New Roman" w:hAnsi="Times New Roman" w:cs="Times New Roman"/>
          <w:sz w:val="28"/>
          <w:szCs w:val="28"/>
        </w:rPr>
        <w:t>лем средств местного бюджета на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й финансовый год.</w:t>
      </w: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при увеличении (индексации)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 окладов работников Администрации Покровск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ого сельсовета, не являющихся  муниципальными служащими, и их размеры подлежат округлению до целого рубля в сторону увеличения.</w:t>
      </w: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 постановления  оставляю за собой.</w:t>
      </w:r>
    </w:p>
    <w:p w:rsidR="00B23DDB" w:rsidRDefault="00B23DDB" w:rsidP="00B23D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3DDB" w:rsidRDefault="00B23DDB" w:rsidP="00B23D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3DDB" w:rsidRDefault="00B23DDB" w:rsidP="00B23D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3DDB" w:rsidRPr="0058644E" w:rsidRDefault="00B23DDB" w:rsidP="00B23D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4E">
        <w:rPr>
          <w:rFonts w:ascii="Times New Roman" w:hAnsi="Times New Roman" w:cs="Times New Roman"/>
          <w:sz w:val="28"/>
          <w:szCs w:val="28"/>
        </w:rPr>
        <w:t xml:space="preserve">                                   И.П. Аминова</w:t>
      </w:r>
    </w:p>
    <w:p w:rsidR="00B23DDB" w:rsidRPr="000065BE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DB" w:rsidRDefault="00B23DDB" w:rsidP="00B23D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32A" w:rsidRDefault="00AF132A"/>
    <w:sectPr w:rsidR="00A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91"/>
    <w:rsid w:val="00571291"/>
    <w:rsid w:val="00AF132A"/>
    <w:rsid w:val="00B23DDB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4898-DC1E-4A00-A3D3-4FD0BF8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3</cp:revision>
  <dcterms:created xsi:type="dcterms:W3CDTF">2022-11-08T08:27:00Z</dcterms:created>
  <dcterms:modified xsi:type="dcterms:W3CDTF">2022-12-14T07:47:00Z</dcterms:modified>
</cp:coreProperties>
</file>