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B87" w:rsidRPr="008B7B19" w:rsidRDefault="00F56B87" w:rsidP="00F56B87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4B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Порядок проведения государственного и муниципального контроля </w:t>
      </w:r>
      <w:r w:rsidRPr="008B7B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(надзора) в условиях введенного моратория</w:t>
      </w:r>
    </w:p>
    <w:p w:rsidR="00F56B87" w:rsidRPr="008B7B19" w:rsidRDefault="00F56B87" w:rsidP="00DC44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B19">
        <w:rPr>
          <w:rFonts w:ascii="Times New Roman" w:eastAsia="Times New Roman" w:hAnsi="Times New Roman" w:cs="Times New Roman"/>
          <w:sz w:val="28"/>
          <w:szCs w:val="28"/>
          <w:lang w:eastAsia="ru-RU"/>
        </w:rPr>
        <w:t>10 марта 2022 года вступило в силу Постановление Правительства Российской Федерации   № 336 «Об особенностях организации и осуществления государственного контроля (надзора), муниципального контроля» (далее – Постановление № 336), которым введен мораторий на проверки и иные контрольные (надзорные) мероприятия на 2022</w:t>
      </w:r>
      <w:r w:rsidR="00B40E5A" w:rsidRPr="008B7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716BC0" w:rsidRDefault="00F56B87" w:rsidP="00DC44B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Постановлению № 336 в 2022 году не будут проводиться  плановые контрольные (надзорные) мероприятия, плановые проверки по видам контроля, регулируемым Федеральным законом от 31.07.2020  № 248-ФЗ «О государственном контроле (надзоре) и муниципальном контроле в Российской Федерации» и Федеральным законом от 26.12.2008   № 294-ФЗ    «О защите прав юридических лиц и индивидуальных предпринимателей при осуществлении государственного контроля (надзора) и муниципального контроля», за исключением ограниченного перечня объектов, в отношении которых проверочные мероприятия запланированы органами </w:t>
      </w:r>
      <w:proofErr w:type="spellStart"/>
      <w:r w:rsidRPr="008B7B1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8B7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МЧС, </w:t>
      </w:r>
      <w:proofErr w:type="spellStart"/>
      <w:r w:rsidRPr="008B7B1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Ростехнадзора</w:t>
      </w:r>
      <w:proofErr w:type="spellEnd"/>
      <w:r w:rsidRPr="008B7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8B7B1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Россельхознадзора</w:t>
      </w:r>
      <w:proofErr w:type="spellEnd"/>
      <w:r w:rsidRPr="008B7B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44B5" w:rsidRPr="008B7B19" w:rsidRDefault="00F56B87" w:rsidP="00DC44B5">
      <w:pPr>
        <w:jc w:val="both"/>
        <w:rPr>
          <w:rFonts w:ascii="Times New Roman" w:hAnsi="Times New Roman" w:cs="Times New Roman"/>
          <w:sz w:val="28"/>
          <w:szCs w:val="28"/>
        </w:rPr>
      </w:pPr>
      <w:r w:rsidRPr="008B7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44B5" w:rsidRPr="008B7B19">
        <w:rPr>
          <w:rFonts w:ascii="Times New Roman" w:hAnsi="Times New Roman" w:cs="Times New Roman"/>
          <w:sz w:val="28"/>
          <w:szCs w:val="28"/>
          <w:shd w:val="clear" w:color="auto" w:fill="FFFFFF"/>
        </w:rPr>
        <w:t>В 202</w:t>
      </w:r>
      <w:r w:rsidR="00CA7367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DC44B5" w:rsidRPr="008B7B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 проверка юридических и физических лиц не планируется.</w:t>
      </w:r>
    </w:p>
    <w:p w:rsidR="00F56B87" w:rsidRPr="00F56B87" w:rsidRDefault="00F56B87" w:rsidP="00B40E5A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</w:pPr>
    </w:p>
    <w:p w:rsidR="00B22822" w:rsidRDefault="00B22822">
      <w:bookmarkStart w:id="0" w:name="_GoBack"/>
      <w:bookmarkEnd w:id="0"/>
    </w:p>
    <w:sectPr w:rsidR="00B22822" w:rsidSect="001B7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46F6"/>
    <w:rsid w:val="001446F6"/>
    <w:rsid w:val="001B78B9"/>
    <w:rsid w:val="004D2624"/>
    <w:rsid w:val="00716BC0"/>
    <w:rsid w:val="0088221B"/>
    <w:rsid w:val="008B7B19"/>
    <w:rsid w:val="00B22822"/>
    <w:rsid w:val="00B40E5A"/>
    <w:rsid w:val="00CA7367"/>
    <w:rsid w:val="00DC44B5"/>
    <w:rsid w:val="00F5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A8385F-F81D-49A6-9EEF-78952DE55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172</Words>
  <Characters>981</Characters>
  <Application>Microsoft Office Word</Application>
  <DocSecurity>0</DocSecurity>
  <Lines>8</Lines>
  <Paragraphs>2</Paragraphs>
  <ScaleCrop>false</ScaleCrop>
  <Company>Krokoz™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Istimis_ss</cp:lastModifiedBy>
  <cp:revision>6</cp:revision>
  <dcterms:created xsi:type="dcterms:W3CDTF">2022-12-21T08:25:00Z</dcterms:created>
  <dcterms:modified xsi:type="dcterms:W3CDTF">2023-11-27T08:25:00Z</dcterms:modified>
</cp:coreProperties>
</file>