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5F" w:rsidRDefault="001A6F5F" w:rsidP="001A6F5F">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A6F5F" w:rsidRDefault="001A6F5F" w:rsidP="001A6F5F">
      <w:pPr>
        <w:jc w:val="center"/>
        <w:rPr>
          <w:rFonts w:ascii="Times New Roman" w:hAnsi="Times New Roman" w:cs="Times New Roman"/>
          <w:sz w:val="28"/>
          <w:szCs w:val="28"/>
        </w:rPr>
      </w:pPr>
      <w:r>
        <w:rPr>
          <w:rFonts w:ascii="Times New Roman" w:hAnsi="Times New Roman" w:cs="Times New Roman"/>
          <w:sz w:val="28"/>
          <w:szCs w:val="28"/>
        </w:rPr>
        <w:t>Администрация Каипского сельсовета</w:t>
      </w:r>
    </w:p>
    <w:p w:rsidR="001A6F5F" w:rsidRDefault="001A6F5F" w:rsidP="001A6F5F">
      <w:pPr>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1A6F5F" w:rsidRDefault="001A6F5F" w:rsidP="001A6F5F">
      <w:pPr>
        <w:pStyle w:val="19"/>
        <w:rPr>
          <w:rFonts w:ascii="Times New Roman" w:hAnsi="Times New Roman" w:cs="Times New Roman"/>
          <w:sz w:val="28"/>
          <w:szCs w:val="28"/>
        </w:rPr>
      </w:pPr>
    </w:p>
    <w:p w:rsidR="001A6F5F" w:rsidRDefault="001A6F5F" w:rsidP="001A6F5F">
      <w:pPr>
        <w:pStyle w:val="19"/>
        <w:jc w:val="center"/>
        <w:rPr>
          <w:rFonts w:ascii="Times New Roman" w:hAnsi="Times New Roman" w:cs="Times New Roman"/>
          <w:b/>
          <w:sz w:val="28"/>
          <w:szCs w:val="28"/>
        </w:rPr>
      </w:pPr>
      <w:r>
        <w:rPr>
          <w:rFonts w:ascii="Times New Roman" w:hAnsi="Times New Roman" w:cs="Times New Roman"/>
          <w:b/>
          <w:sz w:val="28"/>
          <w:szCs w:val="28"/>
        </w:rPr>
        <w:t xml:space="preserve">Р А С П О Р Я Ж Е Н И Е </w:t>
      </w:r>
    </w:p>
    <w:p w:rsidR="001A6F5F" w:rsidRDefault="001A6F5F" w:rsidP="001A6F5F">
      <w:pPr>
        <w:pStyle w:val="19"/>
        <w:jc w:val="center"/>
        <w:rPr>
          <w:rFonts w:ascii="Times New Roman" w:hAnsi="Times New Roman" w:cs="Times New Roman"/>
          <w:b/>
          <w:sz w:val="28"/>
          <w:szCs w:val="28"/>
        </w:rPr>
      </w:pPr>
    </w:p>
    <w:p w:rsidR="001A6F5F" w:rsidRDefault="001A6F5F" w:rsidP="001A6F5F">
      <w:pPr>
        <w:pStyle w:val="19"/>
        <w:rPr>
          <w:rFonts w:ascii="Times New Roman" w:hAnsi="Times New Roman" w:cs="Times New Roman"/>
          <w:b/>
          <w:sz w:val="28"/>
          <w:szCs w:val="28"/>
        </w:rPr>
      </w:pPr>
      <w:r>
        <w:rPr>
          <w:rFonts w:ascii="Times New Roman" w:hAnsi="Times New Roman" w:cs="Times New Roman"/>
          <w:b/>
          <w:sz w:val="28"/>
          <w:szCs w:val="28"/>
        </w:rPr>
        <w:t>29.12. 2023                                                                                                       №43</w:t>
      </w:r>
    </w:p>
    <w:p w:rsidR="001A6F5F" w:rsidRDefault="001A6F5F" w:rsidP="001A6F5F">
      <w:pPr>
        <w:pStyle w:val="19"/>
        <w:jc w:val="center"/>
        <w:rPr>
          <w:rFonts w:ascii="Times New Roman" w:hAnsi="Times New Roman" w:cs="Times New Roman"/>
          <w:sz w:val="28"/>
          <w:szCs w:val="28"/>
        </w:rPr>
      </w:pPr>
      <w:r>
        <w:rPr>
          <w:rFonts w:ascii="Times New Roman" w:hAnsi="Times New Roman" w:cs="Times New Roman"/>
          <w:sz w:val="28"/>
          <w:szCs w:val="28"/>
        </w:rPr>
        <w:t>с.Каип</w:t>
      </w:r>
    </w:p>
    <w:p w:rsidR="001A6F5F" w:rsidRDefault="001A6F5F" w:rsidP="001A6F5F">
      <w:pPr>
        <w:pStyle w:val="19"/>
        <w:rPr>
          <w:rFonts w:ascii="Times New Roman" w:hAnsi="Times New Roman" w:cs="Times New Roman"/>
          <w:sz w:val="28"/>
          <w:szCs w:val="28"/>
        </w:rPr>
      </w:pPr>
    </w:p>
    <w:p w:rsidR="001A6F5F" w:rsidRDefault="001A6F5F" w:rsidP="001A6F5F">
      <w:pPr>
        <w:pStyle w:val="19"/>
        <w:rPr>
          <w:rFonts w:ascii="Times New Roman" w:hAnsi="Times New Roman" w:cs="Times New Roman"/>
          <w:sz w:val="28"/>
          <w:szCs w:val="28"/>
        </w:rPr>
      </w:pPr>
    </w:p>
    <w:p w:rsidR="001A6F5F" w:rsidRDefault="001A6F5F" w:rsidP="001A6F5F">
      <w:pPr>
        <w:spacing w:line="320" w:lineRule="exact"/>
        <w:ind w:firstLine="68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распоряжение Администрации Каипского сельсовета Ключевского района Алтайского края от 10.08.2021 № 34в</w:t>
      </w:r>
    </w:p>
    <w:p w:rsidR="001A6F5F" w:rsidRDefault="001A6F5F" w:rsidP="001A6F5F">
      <w:pPr>
        <w:spacing w:line="320" w:lineRule="exact"/>
        <w:ind w:firstLine="680"/>
        <w:jc w:val="both"/>
        <w:rPr>
          <w:rFonts w:ascii="Times New Roman" w:hAnsi="Times New Roman" w:cs="Times New Roman"/>
          <w:sz w:val="26"/>
          <w:szCs w:val="26"/>
        </w:rPr>
      </w:pPr>
    </w:p>
    <w:p w:rsidR="001A6F5F" w:rsidRDefault="001A6F5F" w:rsidP="001A6F5F">
      <w:pPr>
        <w:spacing w:line="320" w:lineRule="exact"/>
        <w:jc w:val="both"/>
        <w:rPr>
          <w:rFonts w:ascii="Times New Roman" w:hAnsi="Times New Roman" w:cs="Times New Roman"/>
          <w:sz w:val="26"/>
          <w:szCs w:val="26"/>
        </w:rPr>
      </w:pPr>
    </w:p>
    <w:p w:rsidR="001A6F5F" w:rsidRDefault="001A6F5F" w:rsidP="001A6F5F">
      <w:pPr>
        <w:widowControl w:val="0"/>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Style w:val="a3"/>
            <w:rFonts w:ascii="Times New Roman" w:hAnsi="Times New Roman" w:cs="Times New Roman"/>
          </w:rPr>
          <w:t>статьями 219</w:t>
        </w:r>
      </w:hyperlink>
      <w:r>
        <w:rPr>
          <w:rFonts w:ascii="Times New Roman" w:hAnsi="Times New Roman" w:cs="Times New Roman"/>
          <w:sz w:val="28"/>
          <w:szCs w:val="28"/>
        </w:rPr>
        <w:t xml:space="preserve"> и </w:t>
      </w:r>
      <w:hyperlink r:id="rId5" w:history="1">
        <w:r>
          <w:rPr>
            <w:rStyle w:val="a3"/>
            <w:rFonts w:ascii="Times New Roman" w:hAnsi="Times New Roman" w:cs="Times New Roman"/>
          </w:rPr>
          <w:t>219.2</w:t>
        </w:r>
      </w:hyperlink>
      <w:r>
        <w:rPr>
          <w:rFonts w:ascii="Times New Roman" w:hAnsi="Times New Roman" w:cs="Times New Roman"/>
          <w:sz w:val="28"/>
          <w:szCs w:val="28"/>
        </w:rPr>
        <w:t xml:space="preserve"> Бюджетного кодекса Российской Федерации приказываю:</w:t>
      </w:r>
    </w:p>
    <w:p w:rsidR="001A6F5F" w:rsidRDefault="001A6F5F" w:rsidP="001A6F5F">
      <w:pPr>
        <w:widowControl w:val="0"/>
        <w:autoSpaceDE w:val="0"/>
        <w:spacing w:before="220"/>
        <w:jc w:val="both"/>
        <w:rPr>
          <w:rFonts w:ascii="Times New Roman" w:hAnsi="Times New Roman" w:cs="Times New Roman"/>
          <w:sz w:val="28"/>
          <w:szCs w:val="28"/>
        </w:rPr>
      </w:pPr>
      <w:r>
        <w:rPr>
          <w:rFonts w:ascii="Times New Roman" w:hAnsi="Times New Roman" w:cs="Times New Roman"/>
          <w:sz w:val="28"/>
          <w:szCs w:val="28"/>
        </w:rPr>
        <w:t>1.Внести в распоряжение</w:t>
      </w:r>
      <w:r>
        <w:rPr>
          <w:rFonts w:ascii="Times New Roman" w:hAnsi="Times New Roman" w:cs="Times New Roman"/>
          <w:color w:val="0000FF"/>
          <w:sz w:val="28"/>
          <w:szCs w:val="28"/>
        </w:rPr>
        <w:t xml:space="preserve"> </w:t>
      </w:r>
      <w:r>
        <w:rPr>
          <w:rFonts w:ascii="Times New Roman" w:hAnsi="Times New Roman" w:cs="Times New Roman"/>
          <w:color w:val="000000"/>
          <w:sz w:val="28"/>
          <w:szCs w:val="28"/>
        </w:rPr>
        <w:t>а</w:t>
      </w:r>
      <w:r>
        <w:rPr>
          <w:rFonts w:ascii="Times New Roman" w:hAnsi="Times New Roman" w:cs="Times New Roman"/>
          <w:sz w:val="28"/>
          <w:szCs w:val="28"/>
        </w:rPr>
        <w:t>дминистрации Каипского сельсовета Ключевского района Алтайского края от 10.08.2021 №34в «Об утверждении порядка учета бюджетных и денежных обязательств получателей средств местного бюджета и оплаты денежных обязательств получателей средств бюджета муниципального образования Каипский сельсовет Ключевского района Алтайского края территориальным отделом Управления Федерального казначейства по Алтайскому краю» изменения, изложив Порядок, утвержденный указанным распоряжением в редакции согласно приложению к настоящему распоряжению.</w:t>
      </w:r>
    </w:p>
    <w:p w:rsidR="001A6F5F" w:rsidRDefault="001A6F5F" w:rsidP="001A6F5F">
      <w:pPr>
        <w:widowControl w:val="0"/>
        <w:autoSpaceDE w:val="0"/>
        <w:spacing w:before="220"/>
        <w:jc w:val="both"/>
        <w:rPr>
          <w:rFonts w:ascii="Times New Roman" w:hAnsi="Times New Roman" w:cs="Times New Roman"/>
          <w:sz w:val="28"/>
          <w:szCs w:val="28"/>
        </w:rPr>
      </w:pPr>
      <w:r>
        <w:rPr>
          <w:rFonts w:ascii="Times New Roman" w:hAnsi="Times New Roman" w:cs="Times New Roman"/>
          <w:sz w:val="28"/>
          <w:szCs w:val="28"/>
        </w:rPr>
        <w:t>2.  Настоящее распоряжение вступает в силу с 01.01.2024 года.</w:t>
      </w:r>
    </w:p>
    <w:p w:rsidR="001A6F5F" w:rsidRDefault="001A6F5F" w:rsidP="001A6F5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1A6F5F" w:rsidRDefault="001A6F5F" w:rsidP="001A6F5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3. Настоящее распоряжение подлежит опубликованию и размещению на официальном Интернет-сайте муниципального образования. </w:t>
      </w:r>
    </w:p>
    <w:p w:rsidR="001A6F5F" w:rsidRDefault="001A6F5F" w:rsidP="001A6F5F">
      <w:pPr>
        <w:spacing w:line="240" w:lineRule="atLeast"/>
        <w:jc w:val="both"/>
        <w:rPr>
          <w:rFonts w:ascii="Times New Roman" w:hAnsi="Times New Roman" w:cs="Times New Roman"/>
          <w:sz w:val="28"/>
          <w:szCs w:val="28"/>
        </w:rPr>
      </w:pPr>
    </w:p>
    <w:p w:rsidR="001A6F5F" w:rsidRDefault="001A6F5F" w:rsidP="001A6F5F">
      <w:pPr>
        <w:widowControl w:val="0"/>
        <w:autoSpaceDE w:val="0"/>
        <w:spacing w:before="220"/>
        <w:ind w:firstLine="540"/>
        <w:jc w:val="both"/>
        <w:rPr>
          <w:rFonts w:ascii="Times New Roman" w:hAnsi="Times New Roman" w:cs="Times New Roman"/>
          <w:sz w:val="26"/>
          <w:szCs w:val="26"/>
        </w:rPr>
      </w:pPr>
    </w:p>
    <w:p w:rsidR="001A6F5F" w:rsidRDefault="001A6F5F" w:rsidP="001A6F5F">
      <w:pPr>
        <w:spacing w:line="320" w:lineRule="exact"/>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Л.Н.Гончаренко</w:t>
      </w:r>
    </w:p>
    <w:p w:rsidR="001A6F5F" w:rsidRDefault="001A6F5F" w:rsidP="001A6F5F">
      <w:pPr>
        <w:pStyle w:val="ConsPlusNormal0"/>
        <w:outlineLvl w:val="0"/>
        <w:rPr>
          <w:sz w:val="24"/>
          <w:lang w:eastAsia="ru-RU"/>
        </w:rPr>
      </w:pPr>
    </w:p>
    <w:p w:rsidR="001A6F5F" w:rsidRDefault="001A6F5F" w:rsidP="001A6F5F">
      <w:pPr>
        <w:pStyle w:val="ConsPlusNormal0"/>
        <w:jc w:val="right"/>
        <w:outlineLvl w:val="0"/>
        <w:rPr>
          <w:sz w:val="24"/>
          <w:lang w:eastAsia="ru-RU"/>
        </w:rPr>
      </w:pPr>
    </w:p>
    <w:p w:rsidR="001A6F5F" w:rsidRDefault="001A6F5F" w:rsidP="001A6F5F">
      <w:pPr>
        <w:pStyle w:val="ConsPlusNormal0"/>
        <w:jc w:val="right"/>
        <w:outlineLvl w:val="0"/>
        <w:rPr>
          <w:rFonts w:ascii="Calibri" w:hAnsi="Calibri" w:cs="Calibri"/>
          <w:sz w:val="24"/>
          <w:lang w:eastAsia="ru-RU"/>
        </w:rPr>
      </w:pPr>
      <w:r>
        <w:rPr>
          <w:sz w:val="24"/>
          <w:lang w:eastAsia="ru-RU"/>
        </w:rPr>
        <w:lastRenderedPageBreak/>
        <w:t>Утвержден Распоряжением</w:t>
      </w:r>
    </w:p>
    <w:p w:rsidR="001A6F5F" w:rsidRDefault="001A6F5F" w:rsidP="001A6F5F">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администрации Каипского сельсовета</w:t>
      </w:r>
    </w:p>
    <w:p w:rsidR="001A6F5F" w:rsidRDefault="001A6F5F" w:rsidP="001A6F5F">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Ключевского района Алтайского края</w:t>
      </w:r>
    </w:p>
    <w:p w:rsidR="001A6F5F" w:rsidRDefault="001A6F5F" w:rsidP="001A6F5F">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от «25» декабря 2023 г. № 30</w:t>
      </w:r>
    </w:p>
    <w:p w:rsidR="001A6F5F" w:rsidRDefault="001A6F5F" w:rsidP="001A6F5F">
      <w:pPr>
        <w:widowControl w:val="0"/>
        <w:autoSpaceDE w:val="0"/>
        <w:autoSpaceDN w:val="0"/>
        <w:jc w:val="right"/>
        <w:rPr>
          <w:rFonts w:ascii="Times New Roman" w:hAnsi="Times New Roman" w:cs="Times New Roman"/>
          <w:sz w:val="24"/>
          <w:szCs w:val="24"/>
        </w:rPr>
      </w:pPr>
    </w:p>
    <w:p w:rsidR="001A6F5F" w:rsidRDefault="001A6F5F" w:rsidP="001A6F5F">
      <w:pPr>
        <w:autoSpaceDE w:val="0"/>
        <w:autoSpaceDN w:val="0"/>
        <w:adjustRightInd w:val="0"/>
        <w:jc w:val="center"/>
        <w:rPr>
          <w:rFonts w:ascii="PT Astra Serif" w:hAnsi="PT Astra Serif" w:cs="Times New Roman"/>
          <w:b/>
          <w:sz w:val="28"/>
          <w:szCs w:val="28"/>
          <w:lang w:eastAsia="ar-SA"/>
        </w:rPr>
      </w:pPr>
      <w:r>
        <w:rPr>
          <w:rFonts w:ascii="PT Astra Serif" w:hAnsi="PT Astra Serif" w:cs="Times New Roman"/>
          <w:b/>
          <w:sz w:val="28"/>
          <w:szCs w:val="28"/>
        </w:rPr>
        <w:t>ПОРЯДОК</w:t>
      </w:r>
    </w:p>
    <w:p w:rsidR="001A6F5F" w:rsidRDefault="001A6F5F" w:rsidP="001A6F5F">
      <w:pPr>
        <w:autoSpaceDE w:val="0"/>
        <w:autoSpaceDN w:val="0"/>
        <w:adjustRightInd w:val="0"/>
        <w:jc w:val="center"/>
        <w:rPr>
          <w:rFonts w:ascii="PT Astra Serif" w:hAnsi="PT Astra Serif" w:cs="Times New Roman"/>
          <w:b/>
          <w:sz w:val="28"/>
          <w:szCs w:val="28"/>
        </w:rPr>
      </w:pPr>
      <w:r>
        <w:rPr>
          <w:rFonts w:ascii="PT Astra Serif" w:hAnsi="PT Astra Serif" w:cs="Times New Roman"/>
          <w:b/>
          <w:sz w:val="28"/>
          <w:szCs w:val="28"/>
        </w:rPr>
        <w:t>учета бюджетных и денежных обязательств получателей средств бюджета муниципального образования Каипский сельсовет Ключевского района Алтайского края</w:t>
      </w:r>
    </w:p>
    <w:p w:rsidR="001A6F5F" w:rsidRDefault="001A6F5F" w:rsidP="001A6F5F">
      <w:pPr>
        <w:autoSpaceDE w:val="0"/>
        <w:autoSpaceDN w:val="0"/>
        <w:adjustRightInd w:val="0"/>
        <w:jc w:val="center"/>
        <w:rPr>
          <w:rFonts w:ascii="PT Astra Serif" w:hAnsi="PT Astra Serif" w:cs="Times New Roman"/>
          <w:b/>
          <w:sz w:val="28"/>
          <w:szCs w:val="28"/>
        </w:rPr>
      </w:pPr>
      <w:r>
        <w:rPr>
          <w:rFonts w:ascii="PT Astra Serif" w:hAnsi="PT Astra Serif" w:cs="Times New Roman"/>
          <w:b/>
          <w:sz w:val="28"/>
          <w:szCs w:val="28"/>
        </w:rPr>
        <w:t xml:space="preserve">территориальным отделом Управления Федерального казначейства </w:t>
      </w:r>
    </w:p>
    <w:p w:rsidR="001A6F5F" w:rsidRDefault="001A6F5F" w:rsidP="001A6F5F">
      <w:pPr>
        <w:autoSpaceDE w:val="0"/>
        <w:autoSpaceDN w:val="0"/>
        <w:adjustRightInd w:val="0"/>
        <w:jc w:val="center"/>
        <w:rPr>
          <w:rFonts w:ascii="PT Astra Serif" w:hAnsi="PT Astra Serif" w:cs="Times New Roman"/>
          <w:b/>
          <w:sz w:val="28"/>
          <w:szCs w:val="28"/>
          <w:lang w:eastAsia="ar-SA"/>
        </w:rPr>
      </w:pPr>
      <w:r>
        <w:rPr>
          <w:rFonts w:ascii="PT Astra Serif" w:hAnsi="PT Astra Serif" w:cs="Times New Roman"/>
          <w:b/>
          <w:sz w:val="28"/>
          <w:szCs w:val="28"/>
        </w:rPr>
        <w:t>по Алтайскому краю</w:t>
      </w:r>
    </w:p>
    <w:p w:rsidR="001A6F5F" w:rsidRDefault="001A6F5F" w:rsidP="001A6F5F">
      <w:pPr>
        <w:autoSpaceDE w:val="0"/>
        <w:autoSpaceDN w:val="0"/>
        <w:adjustRightInd w:val="0"/>
        <w:jc w:val="center"/>
        <w:rPr>
          <w:rFonts w:ascii="PT Astra Serif" w:hAnsi="PT Astra Serif" w:cs="Times New Roman"/>
          <w:sz w:val="28"/>
          <w:szCs w:val="28"/>
        </w:rPr>
      </w:pPr>
    </w:p>
    <w:p w:rsidR="001A6F5F" w:rsidRDefault="001A6F5F" w:rsidP="001A6F5F">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1. Общие положения</w:t>
      </w:r>
    </w:p>
    <w:p w:rsidR="001A6F5F" w:rsidRDefault="001A6F5F" w:rsidP="001A6F5F">
      <w:pPr>
        <w:autoSpaceDE w:val="0"/>
        <w:autoSpaceDN w:val="0"/>
        <w:adjustRightInd w:val="0"/>
        <w:ind w:firstLine="567"/>
        <w:jc w:val="both"/>
        <w:rPr>
          <w:rFonts w:ascii="PT Astra Serif" w:hAnsi="PT Astra Serif" w:cs="Times New Roman"/>
          <w:sz w:val="28"/>
          <w:szCs w:val="28"/>
        </w:rPr>
      </w:pPr>
    </w:p>
    <w:p w:rsidR="001A6F5F" w:rsidRDefault="001A6F5F" w:rsidP="001A6F5F">
      <w:pPr>
        <w:widowControl w:val="0"/>
        <w:autoSpaceDE w:val="0"/>
        <w:autoSpaceDN w:val="0"/>
        <w:adjustRightInd w:val="0"/>
        <w:ind w:firstLine="709"/>
        <w:jc w:val="both"/>
        <w:rPr>
          <w:rFonts w:ascii="PT Astra Serif" w:hAnsi="PT Astra Serif" w:cs="Arial"/>
          <w:sz w:val="28"/>
          <w:szCs w:val="28"/>
        </w:rPr>
      </w:pPr>
      <w:r>
        <w:rPr>
          <w:rFonts w:ascii="PT Astra Serif" w:hAnsi="PT Astra Serif"/>
          <w:sz w:val="28"/>
          <w:szCs w:val="28"/>
        </w:rPr>
        <w:t>1.1 Настоящий Порядок учета бюджетных и денежных обязательств получателей средств бюджета поселения (далее – Порядок) устанавливает порядок исполнения бюджета поселения по расходам в части учета Управлением Федерального казначейства по Алтайскому краю (далее – Управление) бюджетных и денежных обязательств получателей средств бюджета поселения (далее соответственно – бюджетные обязательства, денежные обязательства).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1.2. Бюджетные и денежные обязательства учитываются Управлением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Управлении (далее – лицевые счета).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w:t>
      </w:r>
      <w:r>
        <w:rPr>
          <w:rFonts w:ascii="PT Astra Serif" w:hAnsi="PT Astra Serif"/>
          <w:sz w:val="28"/>
          <w:szCs w:val="28"/>
        </w:rPr>
        <w:lastRenderedPageBreak/>
        <w:t>бюджетных ассигнований.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6" w:anchor="P159" w:history="1">
        <w:r>
          <w:rPr>
            <w:rStyle w:val="a3"/>
            <w:rFonts w:ascii="PT Astra Serif" w:hAnsi="PT Astra Serif"/>
          </w:rPr>
          <w:t>Приложениях 1</w:t>
        </w:r>
      </w:hyperlink>
      <w:r>
        <w:rPr>
          <w:rFonts w:ascii="PT Astra Serif" w:hAnsi="PT Astra Serif"/>
          <w:sz w:val="28"/>
          <w:szCs w:val="28"/>
        </w:rPr>
        <w:t xml:space="preserve"> и </w:t>
      </w:r>
      <w:hyperlink r:id="rId7" w:anchor="P315" w:history="1">
        <w:r>
          <w:rPr>
            <w:rStyle w:val="a3"/>
            <w:rFonts w:ascii="PT Astra Serif" w:hAnsi="PT Astra Serif"/>
          </w:rPr>
          <w:t>2</w:t>
        </w:r>
      </w:hyperlink>
      <w:r>
        <w:rPr>
          <w:rFonts w:ascii="PT Astra Serif" w:hAnsi="PT Astra Serif"/>
          <w:sz w:val="28"/>
          <w:szCs w:val="28"/>
        </w:rPr>
        <w:t xml:space="preserve"> соответственно к настоящему Порядку.</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1.4. Формирование Сведений о бюджетном обязательстве и Сведений о денежном обязательстве осуществляется получателями средств бюджета поселения или Управлением в случаях, установленных настоящим Порядком.</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Управлением представляются в Управление в электронном виде с применением усиленной квалифицированной электронной подписи лица, имеющего право действовать от имени получателя средств бюджета поселения (далее – электронная подпись).</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autoSpaceDE w:val="0"/>
        <w:autoSpaceDN w:val="0"/>
        <w:adjustRightInd w:val="0"/>
        <w:jc w:val="center"/>
        <w:outlineLvl w:val="1"/>
        <w:rPr>
          <w:rFonts w:ascii="PT Astra Serif" w:hAnsi="PT Astra Serif" w:cs="Times New Roman"/>
          <w:bCs/>
          <w:sz w:val="28"/>
          <w:szCs w:val="28"/>
          <w:lang w:eastAsia="en-US"/>
        </w:rPr>
      </w:pPr>
      <w:r>
        <w:rPr>
          <w:rFonts w:ascii="PT Astra Serif" w:hAnsi="PT Astra Serif" w:cs="Times New Roman"/>
          <w:bCs/>
          <w:sz w:val="28"/>
          <w:szCs w:val="28"/>
          <w:lang w:eastAsia="en-US"/>
        </w:rPr>
        <w:t>II. Постановка на учет бюджетных обязательств и внесение</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в них изменений</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0" w:name="P54"/>
      <w:bookmarkEnd w:id="0"/>
      <w:r>
        <w:rPr>
          <w:rFonts w:ascii="PT Astra Serif" w:hAnsi="PT Astra Serif"/>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r:id="rId8" w:anchor="P411" w:history="1">
        <w:r>
          <w:rPr>
            <w:rStyle w:val="a3"/>
            <w:rFonts w:ascii="PT Astra Serif" w:hAnsi="PT Astra Serif"/>
          </w:rPr>
          <w:t>графой 1</w:t>
        </w:r>
      </w:hyperlink>
      <w:r>
        <w:rPr>
          <w:rFonts w:ascii="PT Astra Serif" w:hAnsi="PT Astra Serif"/>
          <w:sz w:val="28"/>
          <w:szCs w:val="28"/>
        </w:rPr>
        <w:t xml:space="preserve"> Перечня документов-оснований.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2.2. Сведения о бюджетных обязательствах, возникших на основании документов-оснований, предусмотренных </w:t>
      </w:r>
      <w:hyperlink r:id="rId9" w:anchor="P54" w:history="1">
        <w:r>
          <w:rPr>
            <w:rStyle w:val="a3"/>
            <w:rFonts w:ascii="PT Astra Serif" w:hAnsi="PT Astra Serif"/>
          </w:rPr>
          <w:t>пунктом 2.1</w:t>
        </w:r>
      </w:hyperlink>
      <w:r>
        <w:rPr>
          <w:rFonts w:ascii="PT Astra Serif" w:hAnsi="PT Astra Serif"/>
          <w:sz w:val="28"/>
          <w:szCs w:val="28"/>
        </w:rPr>
        <w:t xml:space="preserve"> настоящего Порядка, формируются: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2.2.1. получателем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а) в части принимаемых бюджетных обязательств, возникших на основании документов-оснований, предусмотренных: </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w:t>
      </w:r>
      <w:r>
        <w:rPr>
          <w:rFonts w:ascii="PT Astra Serif" w:hAnsi="PT Astra Serif"/>
          <w:sz w:val="28"/>
          <w:szCs w:val="28"/>
        </w:rPr>
        <w:lastRenderedPageBreak/>
        <w:t>поставщика (подрядчика, исполнителя) в форме электронного документа;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пунктом 1.3. Перечня документов-оснований, подлежащих размещению в ЕИС, – одновременно с направлением в Управление проекта государственного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пунктом 1.4. Перечня документов-оснований, подлежащих размещению в ЕИС, – одновременно с направлением в Управление проекта соглашения об изменении условий государственного контракта в соответствии с пунктом 24 Правил контроля № 1193;</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б) в части принятых бюджетных обязательств, возникших на основании документов-оснований, предусмотренных:</w:t>
      </w:r>
    </w:p>
    <w:p w:rsidR="001A6F5F" w:rsidRDefault="001A6F5F" w:rsidP="001A6F5F">
      <w:pPr>
        <w:widowControl w:val="0"/>
        <w:autoSpaceDE w:val="0"/>
        <w:autoSpaceDN w:val="0"/>
        <w:adjustRightInd w:val="0"/>
        <w:ind w:firstLine="709"/>
        <w:jc w:val="both"/>
        <w:rPr>
          <w:rFonts w:ascii="PT Astra Serif" w:hAnsi="PT Astra Serif"/>
          <w:sz w:val="28"/>
          <w:szCs w:val="28"/>
        </w:rPr>
      </w:pPr>
      <w:hyperlink r:id="rId10" w:anchor="P415" w:history="1">
        <w:r>
          <w:rPr>
            <w:rStyle w:val="a3"/>
            <w:rFonts w:ascii="PT Astra Serif" w:hAnsi="PT Astra Serif"/>
          </w:rPr>
          <w:t>пунктами 1</w:t>
        </w:r>
      </w:hyperlink>
      <w:r>
        <w:rPr>
          <w:rFonts w:ascii="PT Astra Serif" w:hAnsi="PT Astra Serif"/>
          <w:sz w:val="28"/>
          <w:szCs w:val="28"/>
        </w:rPr>
        <w:t xml:space="preserve">.5 - 1.7, 1.9 и 1.10 графы 1 Перечня документов-оснований, – не позднее пяти рабочих дней со дня заключения соответственно государственного контракта, договора, соглашения о предоставлении из бюджета поселения бюджету поселения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r:id="rId11" w:anchor="P411" w:history="1">
        <w:r>
          <w:rPr>
            <w:rStyle w:val="a3"/>
            <w:rFonts w:ascii="PT Astra Serif" w:hAnsi="PT Astra Serif"/>
          </w:rPr>
          <w:t>графы 1</w:t>
        </w:r>
      </w:hyperlink>
      <w:r>
        <w:rPr>
          <w:rFonts w:ascii="PT Astra Serif" w:hAnsi="PT Astra Serif"/>
          <w:sz w:val="28"/>
          <w:szCs w:val="28"/>
        </w:rPr>
        <w:t xml:space="preserve"> Перечня документов-оснований;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w:t>
      </w:r>
      <w:hyperlink r:id="rId12" w:anchor="P411" w:history="1">
        <w:r>
          <w:rPr>
            <w:rStyle w:val="a3"/>
            <w:rFonts w:ascii="PT Astra Serif" w:hAnsi="PT Astra Serif"/>
          </w:rPr>
          <w:t>графы 1</w:t>
        </w:r>
      </w:hyperlink>
      <w:r>
        <w:rPr>
          <w:rFonts w:ascii="PT Astra Serif" w:hAnsi="PT Astra Serif"/>
          <w:sz w:val="28"/>
          <w:szCs w:val="28"/>
        </w:rPr>
        <w:t xml:space="preserve"> Перечня документов-оснований;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2.2.2. Управлением:</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части принятых бюджетных обязательств, возникших на основании документов оснований, предусмотренных:</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пунктами 2.1 - 2.12 графы 1 Перечня документов-оснований, – </w:t>
      </w:r>
      <w:r>
        <w:rPr>
          <w:rFonts w:ascii="PT Astra Serif" w:hAnsi="PT Astra Serif"/>
          <w:sz w:val="28"/>
          <w:szCs w:val="28"/>
        </w:rPr>
        <w:lastRenderedPageBreak/>
        <w:t>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краевого бюджета.</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1" w:name="P59"/>
      <w:bookmarkEnd w:id="1"/>
      <w:r>
        <w:rPr>
          <w:rFonts w:ascii="PT Astra Serif" w:hAnsi="PT Astra Serif"/>
          <w:sz w:val="28"/>
          <w:szCs w:val="28"/>
        </w:rPr>
        <w:t>2.3. При наличии электронного документооборота между получателями средств бюджета поселения и Управлением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Управление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Управлением Сведения о бюджетном обязательстве направляются в Управление с приложением копии документа-основания на бумажном носителе.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При направлении в Управление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Управление не представляется.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Копии документов-оснований, предусмотренных пунктами 2.1 - 2.12 графы 1 Перечня документов-оснований, в Управление не представляются.</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2" w:name="P63"/>
      <w:bookmarkEnd w:id="2"/>
      <w:r>
        <w:rPr>
          <w:rFonts w:ascii="PT Astra Serif" w:hAnsi="PT Astra Serif"/>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w:t>
      </w:r>
      <w:r>
        <w:rPr>
          <w:rFonts w:ascii="PT Astra Serif" w:hAnsi="PT Astra Serif"/>
          <w:sz w:val="28"/>
          <w:szCs w:val="28"/>
        </w:rPr>
        <w:lastRenderedPageBreak/>
        <w:t>обязательство для осуществления проверки, предусмотренной: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A6F5F" w:rsidRDefault="001A6F5F" w:rsidP="001A6F5F">
      <w:pPr>
        <w:widowControl w:val="0"/>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Pr>
          <w:rFonts w:ascii="PT Astra Serif" w:hAnsi="PT Astra Serif"/>
          <w:sz w:val="28"/>
          <w:szCs w:val="28"/>
        </w:rPr>
        <w:t>бюджета поселения</w:t>
      </w:r>
      <w:r>
        <w:rPr>
          <w:rFonts w:ascii="PT Astra Serif" w:hAnsi="PT Astra Serif" w:cs="PT Astra Serif"/>
          <w:sz w:val="28"/>
          <w:szCs w:val="28"/>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1A6F5F" w:rsidRDefault="001A6F5F" w:rsidP="001A6F5F">
      <w:pPr>
        <w:widowControl w:val="0"/>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При формировании Сведений о бюджетном обязательстве получателем средств </w:t>
      </w:r>
      <w:r>
        <w:rPr>
          <w:rFonts w:ascii="PT Astra Serif" w:hAnsi="PT Astra Serif"/>
          <w:sz w:val="28"/>
          <w:szCs w:val="28"/>
        </w:rPr>
        <w:t>бюджета поселения</w:t>
      </w:r>
      <w:r>
        <w:rPr>
          <w:rFonts w:ascii="PT Astra Serif" w:hAnsi="PT Astra Serif" w:cs="PT Astra Serif"/>
          <w:sz w:val="28"/>
          <w:szCs w:val="28"/>
        </w:rPr>
        <w:t xml:space="preserve"> в соответствии с абзацем первым настоящего пункта Управление дополнительно осуществляет проверку, предусмотренную абзацами вторым, третьим и пятым пункта 2.6. настоящего Порядка.</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r>
        <w:rPr>
          <w:rFonts w:ascii="PT Astra Serif" w:hAnsi="PT Astra Serif"/>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Управление одновременно со Сведениями о бюджетном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2.5. Копии документов-оснований (документов о внесении изменений в документы-основания), направленные в Управление в форме электронной копии бумажного документа, созданной посредством его сканирования, или </w:t>
      </w:r>
      <w:r>
        <w:rPr>
          <w:rFonts w:ascii="PT Astra Serif" w:hAnsi="PT Astra Serif"/>
          <w:sz w:val="28"/>
          <w:szCs w:val="28"/>
        </w:rPr>
        <w:lastRenderedPageBreak/>
        <w:t>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Управлении в соответствии с правилами делопроизводства.</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3" w:name="P67"/>
      <w:bookmarkEnd w:id="3"/>
      <w:r>
        <w:rPr>
          <w:rFonts w:ascii="PT Astra Serif" w:hAnsi="PT Astra Serif"/>
          <w:sz w:val="28"/>
          <w:szCs w:val="28"/>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Управление осуществляет их проверку по следующим направлениям:</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4" w:name="P68"/>
      <w:bookmarkEnd w:id="4"/>
      <w:r>
        <w:rPr>
          <w:rFonts w:ascii="PT Astra Serif" w:hAnsi="PT Astra Serif"/>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в Управление для постановки на учет бюджетного обязательства в соответствии с </w:t>
      </w:r>
      <w:hyperlink r:id="rId13" w:anchor="P59" w:history="1">
        <w:r>
          <w:rPr>
            <w:rStyle w:val="a3"/>
            <w:rFonts w:ascii="PT Astra Serif" w:hAnsi="PT Astra Serif"/>
          </w:rPr>
          <w:t>пунктом 2.3</w:t>
        </w:r>
      </w:hyperlink>
      <w:r>
        <w:rPr>
          <w:rFonts w:ascii="PT Astra Serif" w:hAnsi="PT Astra Serif"/>
          <w:sz w:val="28"/>
          <w:szCs w:val="28"/>
        </w:rPr>
        <w:t xml:space="preserve"> настоящего Порядка;</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5" w:name="P69"/>
      <w:bookmarkEnd w:id="5"/>
      <w:r>
        <w:rPr>
          <w:rFonts w:ascii="PT Astra Serif" w:hAnsi="PT Astra Serif"/>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4" w:anchor="P159" w:history="1">
        <w:r>
          <w:rPr>
            <w:rStyle w:val="a3"/>
            <w:rFonts w:ascii="PT Astra Serif" w:hAnsi="PT Astra Serif"/>
          </w:rPr>
          <w:t>Приложением 1</w:t>
        </w:r>
      </w:hyperlink>
      <w:r>
        <w:rPr>
          <w:rFonts w:ascii="PT Astra Serif" w:hAnsi="PT Astra Serif"/>
          <w:sz w:val="28"/>
          <w:szCs w:val="28"/>
        </w:rPr>
        <w:t xml:space="preserve"> к настоящему Порядку;</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6" w:name="P70"/>
      <w:bookmarkEnd w:id="6"/>
      <w:r>
        <w:rPr>
          <w:rFonts w:ascii="PT Astra Serif" w:hAnsi="PT Astra Serif"/>
          <w:sz w:val="28"/>
          <w:szCs w:val="28"/>
        </w:rPr>
        <w:t>не 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7" w:name="P71"/>
      <w:bookmarkEnd w:id="7"/>
      <w:r>
        <w:rPr>
          <w:rFonts w:ascii="PT Astra Serif" w:hAnsi="PT Astra Serif"/>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поселения, указанному в Сведениях о бюджетном обязательстве, документе-основании.</w:t>
      </w:r>
      <w:bookmarkStart w:id="8" w:name="P72"/>
      <w:bookmarkEnd w:id="8"/>
    </w:p>
    <w:p w:rsidR="001A6F5F" w:rsidRDefault="001A6F5F" w:rsidP="001A6F5F">
      <w:pPr>
        <w:widowControl w:val="0"/>
        <w:autoSpaceDE w:val="0"/>
        <w:autoSpaceDN w:val="0"/>
        <w:adjustRightInd w:val="0"/>
        <w:ind w:firstLine="709"/>
        <w:jc w:val="both"/>
        <w:rPr>
          <w:rFonts w:ascii="PT Astra Serif" w:hAnsi="PT Astra Serif"/>
          <w:strike/>
          <w:sz w:val="28"/>
          <w:szCs w:val="28"/>
        </w:rPr>
      </w:pPr>
      <w:r>
        <w:rPr>
          <w:rFonts w:ascii="PT Astra Serif" w:hAnsi="PT Astra Serif"/>
          <w:sz w:val="28"/>
          <w:szCs w:val="28"/>
        </w:rPr>
        <w:t>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1A6F5F" w:rsidRDefault="001A6F5F" w:rsidP="001A6F5F">
      <w:pPr>
        <w:widowControl w:val="0"/>
        <w:autoSpaceDE w:val="0"/>
        <w:autoSpaceDN w:val="0"/>
        <w:adjustRightInd w:val="0"/>
        <w:ind w:firstLine="709"/>
        <w:jc w:val="both"/>
        <w:rPr>
          <w:rFonts w:ascii="PT Astra Serif" w:hAnsi="PT Astra Serif" w:cs="PT Astra Serif"/>
          <w:sz w:val="28"/>
          <w:szCs w:val="28"/>
        </w:rPr>
      </w:pPr>
      <w:bookmarkStart w:id="9" w:name="P74"/>
      <w:bookmarkEnd w:id="9"/>
      <w:r>
        <w:rPr>
          <w:rFonts w:ascii="PT Astra Serif" w:hAnsi="PT Astra Serif" w:cs="PT Astra Serif"/>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 превышения суммы исполнения бюджетного обязательства над изменяемой суммой бюджетного обязательства.</w:t>
      </w:r>
    </w:p>
    <w:p w:rsidR="001A6F5F" w:rsidRDefault="001A6F5F" w:rsidP="001A6F5F">
      <w:pPr>
        <w:widowControl w:val="0"/>
        <w:autoSpaceDE w:val="0"/>
        <w:autoSpaceDN w:val="0"/>
        <w:adjustRightInd w:val="0"/>
        <w:ind w:firstLine="709"/>
        <w:jc w:val="both"/>
        <w:rPr>
          <w:rFonts w:ascii="PT Astra Serif" w:hAnsi="PT Astra Serif" w:cs="PT Astra Serif"/>
          <w:iCs/>
          <w:sz w:val="28"/>
          <w:szCs w:val="28"/>
        </w:rPr>
      </w:pPr>
      <w:r>
        <w:rPr>
          <w:rFonts w:ascii="PT Astra Serif" w:hAnsi="PT Astra Serif" w:cs="PT Astra Serif"/>
          <w:iCs/>
          <w:sz w:val="28"/>
          <w:szCs w:val="28"/>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r>
        <w:rPr>
          <w:rFonts w:ascii="PT Astra Serif" w:hAnsi="PT Astra Serif"/>
          <w:sz w:val="28"/>
          <w:szCs w:val="28"/>
        </w:rPr>
        <w:t>2.7. В случае представления в Управление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соответствие подписей лиц, имеющих право подписывать Сведения о бюджетном обязательстве от имени получателя средств бюджета поселения, имеющимся в Управлении образцам, представленным получателем средств бюджета поселения в порядке, установленном для открытия соответствующего лицевого счета.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2.8. При постановке на учет бюджетного обязательства (внесении в него изменений) Управление осуществляет проверку Сведений о бюджетном </w:t>
      </w:r>
      <w:r>
        <w:rPr>
          <w:rFonts w:ascii="PT Astra Serif" w:hAnsi="PT Astra Serif"/>
          <w:sz w:val="28"/>
          <w:szCs w:val="28"/>
        </w:rPr>
        <w:lastRenderedPageBreak/>
        <w:t>обязательстве, сформированном на основании документа-основания, предусмотренного:</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 1193;</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пунктом 1.5 графы 1 Перечня документов-оснований, сформированного с использованием ЕИС,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Управление Сведений о бюджетном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2.9. При формировании Сведений о бюджетном обязательстве с использованием ЕИС проверка, предусмотренная: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абзацами вторым, третьим, пятым пункта 2.6 настоящего Порядка, осуществляется в ЕИС;</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абзацами четвертым пункта 2.6 настоящего Порядка, осуществляется в информационной системе Федерального казначейства.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bookmarkStart w:id="10" w:name="P77"/>
      <w:bookmarkEnd w:id="10"/>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2.10. В случае положительного результата проверки Сведений о бюджетном обязательстве на соответствие требованиям, предусмотренным </w:t>
      </w:r>
      <w:hyperlink r:id="rId15" w:anchor="P67" w:history="1">
        <w:r>
          <w:rPr>
            <w:rStyle w:val="a3"/>
            <w:rFonts w:ascii="PT Astra Serif" w:hAnsi="PT Astra Serif"/>
          </w:rPr>
          <w:t>пунктами 2.6</w:t>
        </w:r>
      </w:hyperlink>
      <w:r>
        <w:rPr>
          <w:rFonts w:ascii="PT Astra Serif" w:hAnsi="PT Astra Serif"/>
          <w:sz w:val="28"/>
          <w:szCs w:val="28"/>
        </w:rPr>
        <w:t xml:space="preserve"> и </w:t>
      </w:r>
      <w:hyperlink r:id="rId16" w:anchor="P74" w:history="1">
        <w:r>
          <w:rPr>
            <w:rStyle w:val="a3"/>
            <w:rFonts w:ascii="PT Astra Serif" w:hAnsi="PT Astra Serif"/>
          </w:rPr>
          <w:t>2.7</w:t>
        </w:r>
      </w:hyperlink>
      <w:r>
        <w:rPr>
          <w:rFonts w:ascii="PT Astra Serif" w:hAnsi="PT Astra Serif"/>
          <w:sz w:val="28"/>
          <w:szCs w:val="28"/>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Pr>
          <w:rFonts w:ascii="PT Astra Serif" w:hAnsi="PT Astra Serif"/>
          <w:sz w:val="28"/>
          <w:szCs w:val="28"/>
        </w:rPr>
        <w:lastRenderedPageBreak/>
        <w:t xml:space="preserve">бюджета поселения извещение о постановке на учет (изменении) бюджетного обязательства, </w:t>
      </w:r>
      <w:hyperlink r:id="rId17" w:history="1">
        <w:r>
          <w:rPr>
            <w:rStyle w:val="a3"/>
            <w:rFonts w:ascii="PT Astra Serif" w:hAnsi="PT Astra Serif"/>
          </w:rPr>
          <w:t>реквизиты</w:t>
        </w:r>
      </w:hyperlink>
      <w:r>
        <w:rPr>
          <w:rFonts w:ascii="PT Astra Serif" w:hAnsi="PT Astra Serif"/>
          <w:sz w:val="28"/>
          <w:szCs w:val="28"/>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Извещение о бюджетном обязательстве направляется Управлением получателю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Учетный номер бюджетного обязательства имеет следующую структуру, состоящую из девятнадцати разрядов:</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9 и 10 разряды – последние две цифры года, в котором бюджетное обязательство поставлено на учет;</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 11 по 19 разряд – уникальный номер бюджетного обязательства, присваиваемый Управлением в рамках одного календарного года.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Одно поставленное на учет бюджетное обязательство может содержать несколько кодов классификации расходов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w:t>
      </w:r>
      <w:hyperlink r:id="rId18" w:anchor="P69" w:history="1">
        <w:r>
          <w:rPr>
            <w:rStyle w:val="a3"/>
            <w:rFonts w:ascii="PT Astra Serif" w:hAnsi="PT Astra Serif"/>
          </w:rPr>
          <w:t>третьим</w:t>
        </w:r>
      </w:hyperlink>
      <w:r>
        <w:rPr>
          <w:rFonts w:ascii="PT Astra Serif" w:hAnsi="PT Astra Serif"/>
          <w:sz w:val="28"/>
          <w:szCs w:val="28"/>
        </w:rPr>
        <w:t xml:space="preserve">, пятым и шестым пункта 2.6 и </w:t>
      </w:r>
      <w:hyperlink r:id="rId19" w:anchor="P74" w:history="1">
        <w:r>
          <w:rPr>
            <w:rStyle w:val="a3"/>
            <w:rFonts w:ascii="PT Astra Serif" w:hAnsi="PT Astra Serif"/>
          </w:rPr>
          <w:t>пунктом 2.7</w:t>
        </w:r>
      </w:hyperlink>
      <w:r>
        <w:rPr>
          <w:rFonts w:ascii="PT Astra Serif" w:hAnsi="PT Astra Serif"/>
          <w:sz w:val="28"/>
          <w:szCs w:val="28"/>
        </w:rPr>
        <w:t xml:space="preserve"> настоящего </w:t>
      </w:r>
      <w:r>
        <w:rPr>
          <w:rFonts w:ascii="PT Astra Serif" w:hAnsi="PT Astra Serif"/>
          <w:sz w:val="28"/>
          <w:szCs w:val="28"/>
        </w:rPr>
        <w:lastRenderedPageBreak/>
        <w:t>Порядка, Управление в сроки, установленные абзацами вторым - четвертым пункта 2.8 настоящего Порядка: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2.12. В случае отрицательного результата проверки Сведений о бюджетном обязательстве на соответствие требованиям, предусмотренным </w:t>
      </w:r>
      <w:hyperlink r:id="rId20" w:anchor="P70" w:history="1">
        <w:r>
          <w:rPr>
            <w:rStyle w:val="a3"/>
            <w:rFonts w:ascii="PT Astra Serif" w:hAnsi="PT Astra Serif"/>
          </w:rPr>
          <w:t>абзацем четвертым пункта 2.6</w:t>
        </w:r>
      </w:hyperlink>
      <w:r>
        <w:rPr>
          <w:rFonts w:ascii="PT Astra Serif" w:hAnsi="PT Astra Serif"/>
          <w:sz w:val="28"/>
          <w:szCs w:val="28"/>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получателю средств бюджета поселения Извещение о бюджетном обязательстве с указанием информации, предусмотренной пунктом 2.10 настоящего Порядка;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21" w:history="1">
        <w:r>
          <w:rPr>
            <w:rStyle w:val="a3"/>
            <w:rFonts w:ascii="PT Astra Serif" w:hAnsi="PT Astra Serif"/>
          </w:rPr>
          <w:t>реквизиты</w:t>
        </w:r>
      </w:hyperlink>
      <w:r>
        <w:rPr>
          <w:rFonts w:ascii="PT Astra Serif" w:hAnsi="PT Astra Serif"/>
          <w:sz w:val="28"/>
          <w:szCs w:val="28"/>
        </w:rPr>
        <w:t xml:space="preserve"> которого установлены приложением 4 к Порядку Минфина России.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пунктом 2.4 настоящего Порядка в срок до 1 февраля текущего финансового года в части уточнения суммы </w:t>
      </w:r>
      <w:r>
        <w:rPr>
          <w:rFonts w:ascii="PT Astra Serif" w:hAnsi="PT Astra Serif"/>
          <w:sz w:val="28"/>
          <w:szCs w:val="28"/>
        </w:rPr>
        <w:lastRenderedPageBreak/>
        <w:t>неисполненного на конец отчетного финансового года бюджетного обязательства и суммы, предусмотренной на плановый период (при наличии).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w:t>
      </w:r>
      <w:hyperlink r:id="rId22" w:anchor="P70" w:history="1">
        <w:r>
          <w:rPr>
            <w:rStyle w:val="a3"/>
            <w:rFonts w:ascii="PT Astra Serif" w:hAnsi="PT Astra Serif"/>
          </w:rPr>
          <w:t>четвертого пункта 2.6</w:t>
        </w:r>
      </w:hyperlink>
      <w:r>
        <w:rPr>
          <w:rFonts w:ascii="PT Astra Serif" w:hAnsi="PT Astra Serif"/>
          <w:sz w:val="28"/>
          <w:szCs w:val="28"/>
        </w:rPr>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23" w:history="1">
        <w:r>
          <w:rPr>
            <w:rStyle w:val="a3"/>
            <w:rFonts w:ascii="PT Astra Serif" w:hAnsi="PT Astra Serif"/>
          </w:rPr>
          <w:t>реквизиты</w:t>
        </w:r>
      </w:hyperlink>
      <w:r>
        <w:rPr>
          <w:rFonts w:ascii="PT Astra Serif" w:hAnsi="PT Astra Serif"/>
          <w:sz w:val="28"/>
          <w:szCs w:val="28"/>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2.14.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1A6F5F" w:rsidRDefault="001A6F5F" w:rsidP="001A6F5F">
      <w:pPr>
        <w:widowControl w:val="0"/>
        <w:autoSpaceDE w:val="0"/>
        <w:autoSpaceDN w:val="0"/>
        <w:adjustRightInd w:val="0"/>
        <w:ind w:firstLine="709"/>
        <w:jc w:val="both"/>
        <w:rPr>
          <w:rFonts w:ascii="PT Astra Serif" w:hAnsi="PT Astra Serif"/>
          <w:sz w:val="28"/>
          <w:szCs w:val="28"/>
        </w:rPr>
      </w:pPr>
    </w:p>
    <w:p w:rsidR="001A6F5F" w:rsidRDefault="001A6F5F" w:rsidP="001A6F5F">
      <w:pPr>
        <w:autoSpaceDE w:val="0"/>
        <w:autoSpaceDN w:val="0"/>
        <w:adjustRightInd w:val="0"/>
        <w:jc w:val="center"/>
        <w:outlineLvl w:val="1"/>
        <w:rPr>
          <w:rFonts w:ascii="PT Astra Serif" w:hAnsi="PT Astra Serif" w:cs="Times New Roman"/>
          <w:bCs/>
          <w:sz w:val="28"/>
          <w:szCs w:val="28"/>
          <w:lang w:eastAsia="en-US"/>
        </w:rPr>
      </w:pPr>
      <w:r>
        <w:rPr>
          <w:rFonts w:ascii="PT Astra Serif" w:hAnsi="PT Astra Serif" w:cs="Times New Roman"/>
          <w:bCs/>
          <w:sz w:val="28"/>
          <w:szCs w:val="28"/>
          <w:lang w:eastAsia="en-US"/>
        </w:rPr>
        <w:t>III. Особенности учета бюджетных обязательств</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по исполнительным документам, решениям налоговых органов</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бюджета поселения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3.2. В случае если в Управлении ранее было учтено бюджетное обязательство, по которому представлен исполнительный документ, решение </w:t>
      </w:r>
      <w:r>
        <w:rPr>
          <w:rFonts w:ascii="PT Astra Serif" w:hAnsi="PT Astra Serif"/>
          <w:sz w:val="28"/>
          <w:szCs w:val="28"/>
        </w:rPr>
        <w:lastRenderedPageBreak/>
        <w:t>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3.4. 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autoSpaceDE w:val="0"/>
        <w:autoSpaceDN w:val="0"/>
        <w:adjustRightInd w:val="0"/>
        <w:jc w:val="center"/>
        <w:outlineLvl w:val="1"/>
        <w:rPr>
          <w:rFonts w:ascii="PT Astra Serif" w:hAnsi="PT Astra Serif" w:cs="Times New Roman"/>
          <w:bCs/>
          <w:sz w:val="28"/>
          <w:szCs w:val="28"/>
          <w:lang w:eastAsia="en-US"/>
        </w:rPr>
      </w:pPr>
      <w:r>
        <w:rPr>
          <w:rFonts w:ascii="PT Astra Serif" w:hAnsi="PT Astra Serif" w:cs="Times New Roman"/>
          <w:bCs/>
          <w:sz w:val="28"/>
          <w:szCs w:val="28"/>
          <w:lang w:eastAsia="en-US"/>
        </w:rPr>
        <w:t>IV. Постановка на учет денежных обязательств</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w:t>
      </w:r>
      <w:r>
        <w:rPr>
          <w:rFonts w:ascii="PT Astra Serif" w:hAnsi="PT Astra Serif"/>
          <w:sz w:val="28"/>
          <w:szCs w:val="28"/>
        </w:rPr>
        <w:lastRenderedPageBreak/>
        <w:t xml:space="preserve">соответствии со Сведениями о денежном обязательстве, сформированными на основании документов, предусмотренных </w:t>
      </w:r>
      <w:hyperlink r:id="rId24" w:anchor="P412" w:history="1">
        <w:r>
          <w:rPr>
            <w:rStyle w:val="a3"/>
            <w:rFonts w:ascii="PT Astra Serif" w:hAnsi="PT Astra Serif"/>
          </w:rPr>
          <w:t>графой 2</w:t>
        </w:r>
      </w:hyperlink>
      <w:r>
        <w:rPr>
          <w:rFonts w:ascii="PT Astra Serif" w:hAnsi="PT Astra Serif"/>
          <w:sz w:val="28"/>
          <w:szCs w:val="28"/>
        </w:rPr>
        <w:t xml:space="preserve"> Перечня документов-оснований.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 за исключением случаев, указанных в абзацах третьем - пятом настоящего пункта.</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11" w:name="P109"/>
      <w:bookmarkEnd w:id="11"/>
      <w:r>
        <w:rPr>
          <w:rFonts w:ascii="PT Astra Serif" w:hAnsi="PT Astra Serif"/>
          <w:sz w:val="28"/>
          <w:szCs w:val="28"/>
        </w:rPr>
        <w:t>Сведения о денежных обязательствах формируются получателем средств бюджета поселения в течение трех рабочих дней со дня, следующего за днем возникновения денежного обязательства в случае:</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12" w:name="P110"/>
      <w:bookmarkEnd w:id="12"/>
      <w:r>
        <w:rPr>
          <w:rFonts w:ascii="PT Astra Serif" w:hAnsi="PT Astra Serif"/>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1A6F5F" w:rsidRDefault="001A6F5F" w:rsidP="001A6F5F">
      <w:pPr>
        <w:widowControl w:val="0"/>
        <w:autoSpaceDE w:val="0"/>
        <w:autoSpaceDN w:val="0"/>
        <w:adjustRightInd w:val="0"/>
        <w:ind w:firstLine="709"/>
        <w:jc w:val="both"/>
        <w:rPr>
          <w:rFonts w:ascii="PT Astra Serif" w:hAnsi="PT Astra Serif"/>
          <w:sz w:val="28"/>
          <w:szCs w:val="28"/>
        </w:rPr>
      </w:pPr>
      <w:bookmarkStart w:id="13" w:name="P111"/>
      <w:bookmarkEnd w:id="13"/>
      <w:r>
        <w:rPr>
          <w:rFonts w:ascii="PT Astra Serif" w:hAnsi="PT Astra Serif"/>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A6F5F" w:rsidRDefault="001A6F5F" w:rsidP="001A6F5F">
      <w:pPr>
        <w:autoSpaceDE w:val="0"/>
        <w:autoSpaceDN w:val="0"/>
        <w:adjustRightInd w:val="0"/>
        <w:ind w:firstLine="709"/>
        <w:jc w:val="both"/>
        <w:rPr>
          <w:rFonts w:ascii="PT Astra Serif" w:hAnsi="PT Astra Serif" w:cs="Calibri"/>
          <w:sz w:val="28"/>
          <w:szCs w:val="28"/>
        </w:rPr>
      </w:pPr>
      <w:r>
        <w:rPr>
          <w:rFonts w:ascii="PT Astra Serif" w:hAnsi="PT Astra Serif" w:cs="Calibri"/>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r>
        <w:rPr>
          <w:rFonts w:ascii="PT Astra Serif" w:hAnsi="PT Astra Serif"/>
          <w:sz w:val="28"/>
          <w:szCs w:val="28"/>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w:t>
      </w:r>
      <w:r>
        <w:rPr>
          <w:rFonts w:ascii="PT Astra Serif" w:hAnsi="PT Astra Serif"/>
          <w:sz w:val="28"/>
          <w:szCs w:val="28"/>
        </w:rPr>
        <w:lastRenderedPageBreak/>
        <w:t>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4.4. Управление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информации, подлежащей включению в Сведения о денежном обязательстве в соответствии с </w:t>
      </w:r>
      <w:hyperlink r:id="rId25" w:anchor="P315" w:history="1">
        <w:r>
          <w:rPr>
            <w:rStyle w:val="a3"/>
            <w:rFonts w:ascii="PT Astra Serif" w:hAnsi="PT Astra Serif"/>
          </w:rPr>
          <w:t>приложением 2</w:t>
        </w:r>
      </w:hyperlink>
      <w:r>
        <w:rPr>
          <w:rFonts w:ascii="PT Astra Serif" w:hAnsi="PT Astra Serif"/>
          <w:sz w:val="28"/>
          <w:szCs w:val="28"/>
        </w:rPr>
        <w:t xml:space="preserve"> к настоящему Порядку;</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Управление для постановки на учет денежных обязательств в соответствии с настоящим Порядком.</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случае исполнения бюджетного обязательства, содержащего более одного кода классификации расходов бюджета поселения,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поселения.</w:t>
      </w:r>
    </w:p>
    <w:p w:rsidR="001A6F5F" w:rsidRDefault="001A6F5F" w:rsidP="001A6F5F">
      <w:pPr>
        <w:autoSpaceDE w:val="0"/>
        <w:autoSpaceDN w:val="0"/>
        <w:adjustRightInd w:val="0"/>
        <w:ind w:firstLine="709"/>
        <w:jc w:val="both"/>
        <w:rPr>
          <w:rFonts w:ascii="PT Astra Serif" w:hAnsi="PT Astra Serif" w:cs="Calibri"/>
          <w:sz w:val="28"/>
          <w:szCs w:val="28"/>
        </w:rPr>
      </w:pPr>
      <w:r>
        <w:rPr>
          <w:rFonts w:ascii="PT Astra Serif" w:hAnsi="PT Astra Serif" w:cs="Calibri"/>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A6F5F" w:rsidRDefault="001A6F5F" w:rsidP="001A6F5F">
      <w:pPr>
        <w:autoSpaceDE w:val="0"/>
        <w:autoSpaceDN w:val="0"/>
        <w:adjustRightInd w:val="0"/>
        <w:ind w:firstLine="709"/>
        <w:jc w:val="both"/>
        <w:rPr>
          <w:rFonts w:ascii="PT Astra Serif" w:hAnsi="PT Astra Serif" w:cs="Calibri"/>
          <w:sz w:val="28"/>
          <w:szCs w:val="28"/>
        </w:rPr>
      </w:pPr>
      <w:r>
        <w:rPr>
          <w:rFonts w:ascii="PT Astra Serif" w:hAnsi="PT Astra Serif" w:cs="Calibri"/>
          <w:sz w:val="28"/>
          <w:szCs w:val="28"/>
        </w:rPr>
        <w:lastRenderedPageBreak/>
        <w:t>При формировании Сведений о денежном обязательстве с использованием ЕИС проверка, предусмотренная настоящим пунктом, осуществляется в ЕИС.</w:t>
      </w:r>
    </w:p>
    <w:p w:rsidR="001A6F5F" w:rsidRDefault="001A6F5F" w:rsidP="001A6F5F">
      <w:pPr>
        <w:autoSpaceDE w:val="0"/>
        <w:autoSpaceDN w:val="0"/>
        <w:adjustRightInd w:val="0"/>
        <w:ind w:firstLine="709"/>
        <w:jc w:val="both"/>
        <w:rPr>
          <w:rFonts w:ascii="PT Astra Serif" w:hAnsi="PT Astra Serif" w:cs="Calibri"/>
          <w:sz w:val="28"/>
          <w:szCs w:val="28"/>
        </w:rPr>
      </w:pPr>
      <w:r>
        <w:rPr>
          <w:rFonts w:ascii="PT Astra Serif" w:hAnsi="PT Astra Serif" w:cs="Calibri"/>
          <w:sz w:val="28"/>
          <w:szCs w:val="28"/>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w:t>
      </w:r>
      <w:r>
        <w:rPr>
          <w:rFonts w:ascii="PT Astra Serif" w:hAnsi="PT Astra Serif" w:cs="Times New Roman"/>
          <w:sz w:val="28"/>
          <w:szCs w:val="28"/>
        </w:rPr>
        <w:t xml:space="preserve"> </w:t>
      </w:r>
      <w:r>
        <w:rPr>
          <w:rFonts w:ascii="PT Astra Serif" w:hAnsi="PT Astra Serif" w:cs="Calibri"/>
          <w:sz w:val="28"/>
          <w:szCs w:val="28"/>
        </w:rPr>
        <w:t>для автоматической постановки на учет денежного обязательства (внесения в него изменений).</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r>
        <w:rPr>
          <w:rFonts w:ascii="PT Astra Serif" w:hAnsi="PT Astra Serif"/>
          <w:sz w:val="28"/>
          <w:szCs w:val="28"/>
        </w:rPr>
        <w:t xml:space="preserve">4.5.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бюджета поселения извещение о постановке на учет (изменении) денежного обязательства в Управлении, </w:t>
      </w:r>
      <w:hyperlink r:id="rId26" w:history="1">
        <w:r>
          <w:rPr>
            <w:rStyle w:val="a3"/>
            <w:rFonts w:ascii="PT Astra Serif" w:hAnsi="PT Astra Serif"/>
          </w:rPr>
          <w:t>реквизиты</w:t>
        </w:r>
      </w:hyperlink>
      <w:r>
        <w:rPr>
          <w:rFonts w:ascii="PT Astra Serif" w:hAnsi="PT Astra Serif"/>
          <w:sz w:val="28"/>
          <w:szCs w:val="28"/>
        </w:rPr>
        <w:t xml:space="preserve"> которого установлены приложением 13 к Порядку Минфина России (далее – Извещение о денежном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Извещение о денежном обязательстве направляется получателю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Учетный номер денежного обязательства имеет следующую структуру, состоящую из двадцати пяти разрядов:</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 1 по 19 разряд – учетный номер соответствующего бюджетного обязательства;</w:t>
      </w:r>
    </w:p>
    <w:p w:rsidR="001A6F5F" w:rsidRDefault="001A6F5F" w:rsidP="001A6F5F">
      <w:pPr>
        <w:widowControl w:val="0"/>
        <w:tabs>
          <w:tab w:val="left" w:pos="709"/>
        </w:tabs>
        <w:autoSpaceDE w:val="0"/>
        <w:autoSpaceDN w:val="0"/>
        <w:adjustRightInd w:val="0"/>
        <w:ind w:firstLine="709"/>
        <w:jc w:val="both"/>
        <w:rPr>
          <w:rFonts w:ascii="PT Astra Serif" w:hAnsi="PT Astra Serif"/>
          <w:sz w:val="28"/>
          <w:szCs w:val="28"/>
        </w:rPr>
      </w:pPr>
      <w:r>
        <w:rPr>
          <w:rFonts w:ascii="PT Astra Serif" w:hAnsi="PT Astra Serif"/>
          <w:sz w:val="28"/>
          <w:szCs w:val="28"/>
        </w:rPr>
        <w:t>с 20 по 25 разряд – порядковый номер денежного обязательства.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4.6. В случае отрицательного результата проверки Сведений о денежном обязательстве Управление в срок, установленный в </w:t>
      </w:r>
      <w:hyperlink r:id="rId27" w:anchor="P109" w:history="1">
        <w:r>
          <w:rPr>
            <w:rStyle w:val="a3"/>
            <w:rFonts w:ascii="PT Astra Serif" w:hAnsi="PT Astra Serif"/>
          </w:rPr>
          <w:t>абзаце втором пункта 4.2</w:t>
        </w:r>
      </w:hyperlink>
      <w:r>
        <w:rPr>
          <w:rFonts w:ascii="PT Astra Serif" w:hAnsi="PT Astra Serif"/>
          <w:sz w:val="28"/>
          <w:szCs w:val="28"/>
        </w:rPr>
        <w:t xml:space="preserve"> настоящего Порядка: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rsidR="001A6F5F" w:rsidRDefault="001A6F5F" w:rsidP="001A6F5F">
      <w:pPr>
        <w:widowControl w:val="0"/>
        <w:autoSpaceDE w:val="0"/>
        <w:autoSpaceDN w:val="0"/>
        <w:adjustRightInd w:val="0"/>
        <w:ind w:firstLine="709"/>
        <w:jc w:val="both"/>
        <w:rPr>
          <w:rFonts w:ascii="PT Astra Serif" w:hAnsi="PT Astra Serif"/>
          <w:strike/>
          <w:sz w:val="28"/>
          <w:szCs w:val="28"/>
        </w:rPr>
      </w:pPr>
      <w:r>
        <w:rPr>
          <w:rFonts w:ascii="PT Astra Serif" w:hAnsi="PT Astra Serif"/>
          <w:sz w:val="28"/>
          <w:szCs w:val="28"/>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1A6F5F" w:rsidRDefault="001A6F5F" w:rsidP="001A6F5F">
      <w:pPr>
        <w:widowControl w:val="0"/>
        <w:autoSpaceDE w:val="0"/>
        <w:autoSpaceDN w:val="0"/>
        <w:adjustRightInd w:val="0"/>
        <w:ind w:firstLine="709"/>
        <w:jc w:val="both"/>
        <w:rPr>
          <w:rFonts w:ascii="PT Astra Serif" w:hAnsi="PT Astra Serif"/>
          <w:sz w:val="28"/>
          <w:szCs w:val="28"/>
        </w:rPr>
      </w:pPr>
    </w:p>
    <w:p w:rsidR="001A6F5F" w:rsidRDefault="001A6F5F" w:rsidP="001A6F5F">
      <w:pPr>
        <w:autoSpaceDE w:val="0"/>
        <w:autoSpaceDN w:val="0"/>
        <w:adjustRightInd w:val="0"/>
        <w:jc w:val="center"/>
        <w:outlineLvl w:val="1"/>
        <w:rPr>
          <w:rFonts w:ascii="PT Astra Serif" w:hAnsi="PT Astra Serif" w:cs="Times New Roman"/>
          <w:bCs/>
          <w:sz w:val="28"/>
          <w:szCs w:val="28"/>
          <w:lang w:eastAsia="en-US"/>
        </w:rPr>
      </w:pPr>
      <w:r>
        <w:rPr>
          <w:rFonts w:ascii="PT Astra Serif" w:hAnsi="PT Astra Serif" w:cs="Times New Roman"/>
          <w:bCs/>
          <w:sz w:val="28"/>
          <w:szCs w:val="28"/>
          <w:lang w:eastAsia="en-US"/>
        </w:rPr>
        <w:t>V. Представление информации о бюджетных и денежных</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обязательствах, учтенных в Управлении</w:t>
      </w:r>
    </w:p>
    <w:p w:rsidR="001A6F5F" w:rsidRDefault="001A6F5F" w:rsidP="001A6F5F">
      <w:pPr>
        <w:widowControl w:val="0"/>
        <w:autoSpaceDE w:val="0"/>
        <w:autoSpaceDN w:val="0"/>
        <w:adjustRightInd w:val="0"/>
        <w:ind w:firstLine="709"/>
        <w:jc w:val="both"/>
        <w:rPr>
          <w:rFonts w:ascii="PT Astra Serif" w:hAnsi="PT Astra Serif" w:cs="Arial"/>
          <w:sz w:val="28"/>
          <w:szCs w:val="28"/>
        </w:rPr>
      </w:pP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5.1.</w:t>
      </w:r>
      <w:r>
        <w:rPr>
          <w:rFonts w:ascii="PT Astra Serif" w:hAnsi="PT Astra Serif"/>
          <w:sz w:val="28"/>
          <w:szCs w:val="28"/>
          <w:lang w:val="en-US"/>
        </w:rPr>
        <w:t> </w:t>
      </w:r>
      <w:r>
        <w:rPr>
          <w:rFonts w:ascii="PT Astra Serif" w:hAnsi="PT Astra Serif"/>
          <w:sz w:val="28"/>
          <w:szCs w:val="28"/>
        </w:rPr>
        <w:t>Информация о бюджетных и денежных обязательствах предоставляется Управлением в электронном виде: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Комитету по финансам, налоговой и кредитной политике администрации Ключевского района Алтайского края – по всем бюджетным и денежным обязательствам;</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получателям средств бюджета поселения – в части бюджетных и денежных обязательств соответствующего получателя средств бюджета поселения;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иным органам государственной власти Алтайского края и</w:t>
      </w:r>
      <w:r>
        <w:rPr>
          <w:rFonts w:ascii="PT Astra Serif" w:hAnsi="PT Astra Serif"/>
          <w:color w:val="FF0000"/>
          <w:sz w:val="28"/>
          <w:szCs w:val="28"/>
        </w:rPr>
        <w:t xml:space="preserve"> </w:t>
      </w:r>
      <w:r>
        <w:rPr>
          <w:rFonts w:ascii="PT Astra Serif" w:hAnsi="PT Astra Serif"/>
          <w:sz w:val="28"/>
          <w:szCs w:val="28"/>
        </w:rPr>
        <w:t>Ключевского района Алтайского края – в рамках их полномочий, установленных законодательством Алтайского края.</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5.2.</w:t>
      </w:r>
      <w:r>
        <w:rPr>
          <w:rFonts w:ascii="PT Astra Serif" w:hAnsi="PT Astra Serif"/>
          <w:sz w:val="28"/>
          <w:szCs w:val="28"/>
          <w:lang w:val="en-US"/>
        </w:rPr>
        <w:t> </w:t>
      </w:r>
      <w:r>
        <w:rPr>
          <w:rFonts w:ascii="PT Astra Serif" w:hAnsi="PT Astra Serif"/>
          <w:sz w:val="28"/>
          <w:szCs w:val="28"/>
        </w:rPr>
        <w:t>Информация о бюджетных и денежных обязательствах предоставляется в соответствии со следующими положениями: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Pr>
          <w:rFonts w:ascii="PT Astra Serif" w:hAnsi="PT Astra Serif"/>
          <w:sz w:val="28"/>
          <w:szCs w:val="28"/>
          <w:lang w:val="en-US"/>
        </w:rPr>
        <w:t> </w:t>
      </w:r>
      <w:r>
        <w:rPr>
          <w:rFonts w:ascii="PT Astra Serif" w:hAnsi="PT Astra Serif"/>
          <w:sz w:val="28"/>
          <w:szCs w:val="28"/>
        </w:rPr>
        <w:t>по запросу Комитета по финансам, налоговой и кредитной политике администрации Ключевского района Алтайского края либо иного органа государственной власти Ключевского района, уполномоченного в соответствии с законодательством Алтайского края и нормативных правовых актов администрации Ключевского района на получение такой информации, Управление представляет с указанными в запросе детализацией и группировкой показателей: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информацию о принятых на учет бюджетных или денежных обязательствах, </w:t>
      </w:r>
      <w:hyperlink r:id="rId28" w:history="1">
        <w:r>
          <w:rPr>
            <w:rStyle w:val="a3"/>
            <w:rFonts w:ascii="PT Astra Serif" w:hAnsi="PT Astra Serif"/>
          </w:rPr>
          <w:t>реквизиты</w:t>
        </w:r>
      </w:hyperlink>
      <w:r>
        <w:rPr>
          <w:rFonts w:ascii="PT Astra Serif" w:hAnsi="PT Astra Serif"/>
          <w:sz w:val="28"/>
          <w:szCs w:val="28"/>
        </w:rPr>
        <w:t xml:space="preserve"> которой установлены приложением 6 к Порядку Минфина России, сформированную по состоянию на соответствующую дату;</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информацию об исполнении бюджетных и денежных обязательств, </w:t>
      </w:r>
      <w:hyperlink r:id="rId29" w:history="1">
        <w:r>
          <w:rPr>
            <w:rStyle w:val="a3"/>
            <w:rFonts w:ascii="PT Astra Serif" w:hAnsi="PT Astra Serif"/>
          </w:rPr>
          <w:t>реквизиты</w:t>
        </w:r>
      </w:hyperlink>
      <w:r>
        <w:rPr>
          <w:rFonts w:ascii="PT Astra Serif" w:hAnsi="PT Astra Serif"/>
          <w:sz w:val="28"/>
          <w:szCs w:val="28"/>
        </w:rPr>
        <w:t xml:space="preserve"> которой установлены приложением 7 к Порядку Минфина России, сформированную на дату, указанную в запросе;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Pr>
          <w:rFonts w:ascii="PT Astra Serif" w:hAnsi="PT Astra Serif"/>
          <w:sz w:val="28"/>
          <w:szCs w:val="28"/>
          <w:lang w:val="en-US"/>
        </w:rPr>
        <w:t> </w:t>
      </w:r>
      <w:r>
        <w:rPr>
          <w:rFonts w:ascii="PT Astra Serif" w:hAnsi="PT Astra Serif"/>
          <w:sz w:val="28"/>
          <w:szCs w:val="28"/>
        </w:rPr>
        <w:t xml:space="preserve">по запросу главного распорядителя средств бюджета поселения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 поселения получателям средств бюджета поселения, </w:t>
      </w:r>
      <w:hyperlink r:id="rId30" w:history="1">
        <w:r>
          <w:rPr>
            <w:rStyle w:val="a3"/>
            <w:rFonts w:ascii="PT Astra Serif" w:hAnsi="PT Astra Serif"/>
          </w:rPr>
          <w:t>реквизиты</w:t>
        </w:r>
      </w:hyperlink>
      <w:r>
        <w:rPr>
          <w:rFonts w:ascii="PT Astra Serif" w:hAnsi="PT Astra Serif"/>
          <w:sz w:val="28"/>
          <w:szCs w:val="28"/>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Pr>
          <w:rFonts w:ascii="PT Astra Serif" w:hAnsi="PT Astra Serif"/>
          <w:sz w:val="28"/>
          <w:szCs w:val="28"/>
          <w:lang w:val="en-US"/>
        </w:rPr>
        <w:t> </w:t>
      </w:r>
      <w:r>
        <w:rPr>
          <w:rFonts w:ascii="PT Astra Serif" w:hAnsi="PT Astra Serif"/>
          <w:sz w:val="28"/>
          <w:szCs w:val="28"/>
        </w:rPr>
        <w:t xml:space="preserve">по запросу получателя средств бюджета поселения Управление предоставляет Справку об исполнении принятых на учет бюджетных или денежных обязательств, </w:t>
      </w:r>
      <w:hyperlink r:id="rId31" w:history="1">
        <w:r>
          <w:rPr>
            <w:rStyle w:val="a3"/>
            <w:rFonts w:ascii="PT Astra Serif" w:hAnsi="PT Astra Serif"/>
          </w:rPr>
          <w:t>реквизиты</w:t>
        </w:r>
      </w:hyperlink>
      <w:r>
        <w:rPr>
          <w:rFonts w:ascii="PT Astra Serif" w:hAnsi="PT Astra Serif"/>
          <w:sz w:val="28"/>
          <w:szCs w:val="28"/>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w:t>
      </w:r>
      <w:r>
        <w:rPr>
          <w:rFonts w:ascii="PT Astra Serif" w:hAnsi="PT Astra Serif"/>
          <w:sz w:val="28"/>
          <w:szCs w:val="28"/>
        </w:rPr>
        <w:lastRenderedPageBreak/>
        <w:t>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Pr>
          <w:rFonts w:ascii="PT Astra Serif" w:hAnsi="PT Astra Serif"/>
          <w:sz w:val="28"/>
          <w:szCs w:val="28"/>
          <w:lang w:val="en-US"/>
        </w:rPr>
        <w:t> </w:t>
      </w:r>
      <w:r>
        <w:rPr>
          <w:rFonts w:ascii="PT Astra Serif" w:hAnsi="PT Astra Serif"/>
          <w:sz w:val="28"/>
          <w:szCs w:val="28"/>
        </w:rPr>
        <w:t xml:space="preserve">по запросу получателя средств бюджета поселения Управление по месту обслуживания получателя средств бюджета поселения формирует Справку о неисполненных в отчетном финансовом году бюджетных обязательствах, </w:t>
      </w:r>
      <w:hyperlink r:id="rId32" w:history="1">
        <w:r>
          <w:rPr>
            <w:rStyle w:val="a3"/>
            <w:rFonts w:ascii="PT Astra Serif" w:hAnsi="PT Astra Serif"/>
          </w:rPr>
          <w:t>реквизиты</w:t>
        </w:r>
      </w:hyperlink>
      <w:r>
        <w:rPr>
          <w:rFonts w:ascii="PT Astra Serif" w:hAnsi="PT Astra Serif"/>
          <w:sz w:val="28"/>
          <w:szCs w:val="28"/>
        </w:rPr>
        <w:t xml:space="preserve"> которой установлены приложением 9 к Порядку Минфина России.</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1A6F5F" w:rsidRDefault="001A6F5F" w:rsidP="001A6F5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По запросу главного распорядителя средств бюджета поселения Управление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rPr>
        <w:br w:type="page"/>
      </w:r>
      <w:r>
        <w:rPr>
          <w:rFonts w:ascii="PT Astra Serif" w:hAnsi="PT Astra Serif"/>
          <w:sz w:val="28"/>
          <w:szCs w:val="28"/>
        </w:rPr>
        <w:lastRenderedPageBreak/>
        <w:t>Приложение 1</w:t>
      </w: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sz w:val="28"/>
          <w:szCs w:val="28"/>
        </w:rPr>
        <w:t>к Порядку учета бюджетных и денежных обязательств получателей средств бюджета поселения</w:t>
      </w: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РЕКВИЗИТЫ</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Сведения о бюджетном обязательстве</w:t>
      </w:r>
    </w:p>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Единица измерения: руб.</w:t>
      </w:r>
    </w:p>
    <w:p w:rsidR="001A6F5F" w:rsidRDefault="001A6F5F" w:rsidP="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(с точностью до второго десятичного знака)</w:t>
      </w:r>
    </w:p>
    <w:p w:rsidR="001A6F5F" w:rsidRDefault="001A6F5F" w:rsidP="001A6F5F">
      <w:pPr>
        <w:widowControl w:val="0"/>
        <w:autoSpaceDE w:val="0"/>
        <w:autoSpaceDN w:val="0"/>
        <w:adjustRightInd w:val="0"/>
        <w:ind w:firstLine="720"/>
        <w:jc w:val="both"/>
        <w:rPr>
          <w:rFonts w:ascii="PT Astra Serif" w:hAnsi="PT Astra Serif"/>
          <w:sz w:val="28"/>
          <w:szCs w:val="28"/>
        </w:rPr>
      </w:pP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5530"/>
      </w:tblGrid>
      <w:tr w:rsidR="001A6F5F" w:rsidTr="001A6F5F">
        <w:trPr>
          <w:cantSplit/>
          <w:trHeight w:val="32"/>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center"/>
              <w:rPr>
                <w:rFonts w:ascii="PT Astra Serif" w:hAnsi="PT Astra Serif" w:cs="Calibri"/>
                <w:sz w:val="28"/>
                <w:szCs w:val="28"/>
              </w:rPr>
            </w:pPr>
            <w:r>
              <w:rPr>
                <w:rFonts w:ascii="PT Astra Serif" w:hAnsi="PT Astra Serif" w:cs="Calibri"/>
                <w:sz w:val="28"/>
                <w:szCs w:val="28"/>
              </w:rP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center"/>
              <w:rPr>
                <w:rFonts w:ascii="PT Astra Serif" w:hAnsi="PT Astra Serif" w:cs="Calibri"/>
                <w:sz w:val="28"/>
                <w:szCs w:val="28"/>
              </w:rPr>
            </w:pPr>
            <w:r>
              <w:rPr>
                <w:rFonts w:ascii="PT Astra Serif" w:hAnsi="PT Astra Serif" w:cs="Calibri"/>
                <w:sz w:val="28"/>
                <w:szCs w:val="28"/>
              </w:rPr>
              <w:t>Правила формирования, заполнения реквизита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center"/>
              <w:rPr>
                <w:rFonts w:ascii="PT Astra Serif" w:hAnsi="PT Astra Serif" w:cs="Calibri"/>
                <w:sz w:val="28"/>
                <w:szCs w:val="28"/>
              </w:rPr>
            </w:pPr>
            <w:r>
              <w:rPr>
                <w:rFonts w:ascii="PT Astra Serif" w:hAnsi="PT Astra Serif" w:cs="Calibri"/>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center"/>
              <w:rPr>
                <w:rFonts w:ascii="PT Astra Serif" w:hAnsi="PT Astra Serif" w:cs="Calibri"/>
                <w:sz w:val="28"/>
                <w:szCs w:val="28"/>
              </w:rPr>
            </w:pPr>
            <w:r>
              <w:rPr>
                <w:rFonts w:ascii="PT Astra Serif" w:hAnsi="PT Astra Serif" w:cs="Calibri"/>
                <w:sz w:val="28"/>
                <w:szCs w:val="28"/>
              </w:rPr>
              <w:t>2</w:t>
            </w:r>
          </w:p>
        </w:tc>
      </w:tr>
      <w:tr w:rsidR="001A6F5F" w:rsidTr="001A6F5F">
        <w:trPr>
          <w:cantSplit/>
          <w:trHeight w:val="1449"/>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1. 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порядковый номер Сведений о бюджетном обязательстве.</w:t>
            </w:r>
          </w:p>
          <w:p w:rsidR="001A6F5F" w:rsidRDefault="001A6F5F">
            <w:pPr>
              <w:autoSpaceDE w:val="0"/>
              <w:autoSpaceDN w:val="0"/>
              <w:adjustRightInd w:val="0"/>
              <w:jc w:val="both"/>
              <w:rPr>
                <w:rFonts w:ascii="PT Astra Serif" w:eastAsia="Calibri" w:hAnsi="PT Astra Serif" w:cs="Times New Roman"/>
                <w:sz w:val="28"/>
                <w:szCs w:val="28"/>
                <w:lang w:eastAsia="en-US"/>
              </w:rPr>
            </w:pPr>
            <w:r>
              <w:rPr>
                <w:rFonts w:ascii="PT Astra Serif" w:eastAsia="Calibri" w:hAnsi="PT Astra Serif" w:cs="PT Astra Serif"/>
                <w:iCs/>
                <w:sz w:val="28"/>
                <w:szCs w:val="28"/>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1A6F5F" w:rsidTr="001A6F5F">
        <w:trPr>
          <w:cantSplit/>
          <w:trHeight w:val="2851"/>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2. Учетный номер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при внесении изменений в поставленное на учет бюджетное обязательство.</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учетный номер бюджетного обязательства, в которое вносятся изменения, присвоенный ему при постановке на учет.</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представлении Сведений о бюджетном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cs="Calibri"/>
                <w:sz w:val="28"/>
                <w:szCs w:val="28"/>
              </w:rPr>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3. Дата формирования Сведений о бюджетном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дата подписания Сведений о бюджетном обязательстве получателем средств бюджета поселения.</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формировании Сведений о бюджетном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cs="Calibri"/>
                <w:sz w:val="28"/>
                <w:szCs w:val="28"/>
              </w:rPr>
              <w:t>дата Сведений о бюджетном обязательстве формируется автоматически после подписания документа электронной подписью.</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4. Тип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код типа бюджетного обязательства, исходя из следующего:</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1 - закупка, если бюджетное обязательство связано с закупкой товаров, работ, услуг в текущем финансовом году;</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5. Информация о получателе бюджетных средств</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jc w:val="both"/>
              <w:rPr>
                <w:rFonts w:ascii="PT Astra Serif" w:hAnsi="PT Astra Serif" w:cs="Calibri"/>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5.1.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наименование получателя средств бюджета поселения, соответствующее реестровой записи реестра участников бюджетного процесса (далее – Сводный реестр).</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представлении Сведений о бюджетном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cs="Calibri"/>
                <w:sz w:val="28"/>
                <w:szCs w:val="28"/>
              </w:rPr>
              <w:t>заполняется автоматически после авторизации и идентификации получателя средств бюджета поселения в ЕИС.</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5.2.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наименование бюджета </w:t>
            </w:r>
            <w:r>
              <w:rPr>
                <w:rFonts w:ascii="PT Astra Serif" w:hAnsi="PT Astra Serif" w:cs="Times New Roman"/>
                <w:sz w:val="28"/>
                <w:szCs w:val="28"/>
              </w:rPr>
              <w:t>–</w:t>
            </w:r>
            <w:r>
              <w:rPr>
                <w:rFonts w:ascii="PT Astra Serif" w:hAnsi="PT Astra Serif" w:cs="Calibri"/>
                <w:sz w:val="28"/>
                <w:szCs w:val="28"/>
              </w:rPr>
              <w:t xml:space="preserve"> «муниципальный бюджет».</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При представлении Сведений о бюджетном обязательстве в форме электронного документа</w:t>
            </w:r>
            <w:r>
              <w:rPr>
                <w:rFonts w:ascii="PT Astra Serif" w:hAnsi="PT Astra Serif" w:cs="PT Astra Serif"/>
                <w:iCs/>
                <w:sz w:val="28"/>
                <w:szCs w:val="28"/>
              </w:rPr>
              <w:t xml:space="preserve"> в ЕИС </w:t>
            </w:r>
            <w:r>
              <w:rPr>
                <w:rFonts w:ascii="PT Astra Serif" w:hAnsi="PT Astra Serif" w:cs="Calibri"/>
                <w:sz w:val="28"/>
                <w:szCs w:val="28"/>
              </w:rPr>
              <w:t>заполняется автоматически.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5.3. Код </w:t>
            </w:r>
            <w:hyperlink r:id="rId33" w:history="1">
              <w:r>
                <w:rPr>
                  <w:rStyle w:val="a3"/>
                  <w:rFonts w:ascii="PT Astra Serif" w:hAnsi="PT Astra Serif" w:cs="Calibri"/>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код по Общероссийскому </w:t>
            </w:r>
            <w:hyperlink r:id="rId34" w:history="1">
              <w:r>
                <w:rPr>
                  <w:rStyle w:val="a3"/>
                  <w:rFonts w:ascii="PT Astra Serif" w:hAnsi="PT Astra Serif" w:cs="Calibri"/>
                </w:rPr>
                <w:t>классификатору</w:t>
              </w:r>
            </w:hyperlink>
            <w:r>
              <w:rPr>
                <w:rFonts w:ascii="PT Astra Serif" w:hAnsi="PT Astra Serif" w:cs="Calibri"/>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6F5F" w:rsidTr="001A6F5F">
        <w:trPr>
          <w:cantSplit/>
          <w:trHeight w:val="1266"/>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5.4.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финансовый орган </w:t>
            </w:r>
            <w:r>
              <w:rPr>
                <w:rFonts w:ascii="PT Astra Serif" w:hAnsi="PT Astra Serif" w:cs="Times New Roman"/>
                <w:sz w:val="28"/>
                <w:szCs w:val="28"/>
              </w:rPr>
              <w:t>–</w:t>
            </w:r>
            <w:r>
              <w:rPr>
                <w:rFonts w:ascii="PT Astra Serif" w:hAnsi="PT Astra Serif" w:cs="Calibri"/>
                <w:sz w:val="28"/>
                <w:szCs w:val="28"/>
              </w:rPr>
              <w:t xml:space="preserve"> «Комитет по финансам, налоговой и кредитной политике администрации Ключевского района Алтайского края».</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представлении Сведений о бюджетном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cs="Calibri"/>
                <w:sz w:val="28"/>
                <w:szCs w:val="28"/>
              </w:rPr>
              <w:t>заполняется автоматически.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5.5. Код по ОКПО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код финансового органа по Общероссийскому классификатору предприятий и организаций.</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5.6. Код получателя бюджетных средств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5.7. Наименование главного распорядителя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наименование главного распорядителя средств бюджета поселения в соответствии со Сводным реестром.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5.8. Глава по БК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код главы главного распорядителя средств бюджета поселения по бюджетной классификации Российской Федерации.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5.9. Наименование органа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наименование территориального органа Федерального казначейства </w:t>
            </w:r>
            <w:r>
              <w:rPr>
                <w:rFonts w:ascii="PT Astra Serif" w:hAnsi="PT Astra Serif" w:cs="Times New Roman"/>
                <w:sz w:val="28"/>
                <w:szCs w:val="28"/>
              </w:rPr>
              <w:t>–</w:t>
            </w:r>
            <w:r>
              <w:rPr>
                <w:rFonts w:ascii="PT Astra Serif" w:hAnsi="PT Astra Serif" w:cs="Calibri"/>
                <w:sz w:val="28"/>
                <w:szCs w:val="28"/>
              </w:rPr>
              <w:t xml:space="preserve"> «Управление Федерального казначейства по Алтайскому краю».</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5.10. Код органа Федерального казначейства (далее </w:t>
            </w:r>
            <w:r>
              <w:rPr>
                <w:rFonts w:ascii="PT Astra Serif" w:hAnsi="PT Astra Serif" w:cs="Times New Roman"/>
                <w:sz w:val="28"/>
                <w:szCs w:val="28"/>
              </w:rPr>
              <w:t>–</w:t>
            </w:r>
            <w:r>
              <w:rPr>
                <w:rFonts w:ascii="PT Astra Serif" w:hAnsi="PT Astra Serif" w:cs="Calibri"/>
                <w:sz w:val="28"/>
                <w:szCs w:val="28"/>
              </w:rPr>
              <w:t xml:space="preserve"> КОФК)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код Управления, в котором открыт лицевой счет получателя бюджетных средств.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5.11. Номер лицевого счета получателя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номер соответствующего лицевого счета получателя бюджетных средств.</w:t>
            </w:r>
          </w:p>
        </w:tc>
      </w:tr>
      <w:tr w:rsidR="001A6F5F" w:rsidTr="001A6F5F">
        <w:trPr>
          <w:cantSplit/>
          <w:trHeight w:val="996"/>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6. Реквизиты документа, являющегося основанием для принятия на учет бюджетного обязательства (далее </w:t>
            </w:r>
            <w:r>
              <w:rPr>
                <w:rFonts w:ascii="PT Astra Serif" w:hAnsi="PT Astra Serif" w:cs="Times New Roman"/>
                <w:sz w:val="28"/>
                <w:szCs w:val="28"/>
              </w:rPr>
              <w:t>–</w:t>
            </w:r>
            <w:r>
              <w:rPr>
                <w:rFonts w:ascii="PT Astra Serif" w:hAnsi="PT Astra Serif" w:cs="Calibri"/>
                <w:sz w:val="28"/>
                <w:szCs w:val="28"/>
              </w:rPr>
              <w:t xml:space="preserve"> документ-основание)</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jc w:val="both"/>
              <w:rPr>
                <w:rFonts w:ascii="PT Astra Serif" w:hAnsi="PT Astra Serif" w:cs="Calibri"/>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 Вид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6.2. Наименование нормативного правового акта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заполнении в </w:t>
            </w:r>
            <w:hyperlink r:id="rId35" w:anchor="P206" w:history="1">
              <w:r>
                <w:rPr>
                  <w:rStyle w:val="a3"/>
                  <w:rFonts w:ascii="PT Astra Serif" w:hAnsi="PT Astra Serif" w:cs="Calibri"/>
                </w:rPr>
                <w:t>пункте 6.1</w:t>
              </w:r>
            </w:hyperlink>
            <w:r>
              <w:rPr>
                <w:rFonts w:ascii="PT Astra Serif" w:hAnsi="PT Astra Serif" w:cs="Calibri"/>
                <w:sz w:val="28"/>
                <w:szCs w:val="28"/>
              </w:rPr>
              <w:t xml:space="preserve"> настоящих Правил значения «нормативный правовой акт» указывается наименование нормативного правового акта.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6.3. Номер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номер документа-основания (при наличии).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6.4. Дата документа-основания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6.5. Срок исполнения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6.6. Предмет по документу-основанию</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предмет по документу-основанию.</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6.7. Признак казначейского сопровождения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признак казначейского сопровождения «Да» </w:t>
            </w:r>
            <w:r>
              <w:rPr>
                <w:rFonts w:ascii="PT Astra Serif" w:hAnsi="PT Astra Serif" w:cs="Times New Roman"/>
                <w:sz w:val="28"/>
                <w:szCs w:val="28"/>
              </w:rPr>
              <w:t>–</w:t>
            </w:r>
            <w:r>
              <w:rPr>
                <w:rFonts w:ascii="PT Astra Serif" w:hAnsi="PT Astra Serif" w:cs="Calibri"/>
                <w:sz w:val="28"/>
                <w:szCs w:val="28"/>
              </w:rPr>
              <w:t xml:space="preserve">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остальных случаях не заполняется.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6.8. Идентификатор</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заполнении в </w:t>
            </w:r>
            <w:hyperlink r:id="rId36" w:anchor="P220" w:history="1">
              <w:r>
                <w:rPr>
                  <w:rStyle w:val="a3"/>
                  <w:rFonts w:ascii="PT Astra Serif" w:hAnsi="PT Astra Serif" w:cs="Calibri"/>
                </w:rPr>
                <w:t>пункте 6.7</w:t>
              </w:r>
            </w:hyperlink>
            <w:r>
              <w:rPr>
                <w:rFonts w:ascii="PT Astra Serif" w:hAnsi="PT Astra Serif" w:cs="Calibri"/>
                <w:sz w:val="28"/>
                <w:szCs w:val="28"/>
              </w:rPr>
              <w:t xml:space="preserve"> настоящих Правил значения «Да» указывается идентификатор документа-основания.</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незаполнении </w:t>
            </w:r>
            <w:hyperlink r:id="rId37" w:anchor="P220" w:history="1">
              <w:r>
                <w:rPr>
                  <w:rStyle w:val="a3"/>
                  <w:rFonts w:ascii="PT Astra Serif" w:hAnsi="PT Astra Serif" w:cs="Calibri"/>
                </w:rPr>
                <w:t>пункта 6.7</w:t>
              </w:r>
            </w:hyperlink>
            <w:r>
              <w:rPr>
                <w:rFonts w:ascii="PT Astra Serif" w:hAnsi="PT Astra Serif" w:cs="Calibri"/>
                <w:sz w:val="28"/>
                <w:szCs w:val="28"/>
              </w:rPr>
              <w:t xml:space="preserve"> идентификатор указывается при наличии.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6.9. Уникальный номер реестровой записи в реестре контрактов/реестре соглашений</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6.10. Сумма в валюте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6.11. Код валюты по ОКВ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код валюты, в которой принято бюджетное обязательство, в соответствии с Общероссийским </w:t>
            </w:r>
            <w:hyperlink r:id="rId38" w:history="1">
              <w:r>
                <w:rPr>
                  <w:rStyle w:val="a3"/>
                  <w:rFonts w:ascii="PT Astra Serif" w:hAnsi="PT Astra Serif" w:cs="Calibri"/>
                </w:rPr>
                <w:t>классификатором</w:t>
              </w:r>
            </w:hyperlink>
            <w:r>
              <w:rPr>
                <w:rFonts w:ascii="PT Astra Serif" w:hAnsi="PT Astra Serif" w:cs="Calibri"/>
                <w:sz w:val="28"/>
                <w:szCs w:val="28"/>
              </w:rPr>
              <w:t xml:space="preserve"> валют. Формируется автоматически после указания наименования валюты в соответствии с Общероссийским классификатором валют.</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заключения государственного контракта (договора) указывается код валюты, в которой указывается цена контракта.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6.12. Сумма в валюте Российской Федерации, всего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1A6F5F" w:rsidRDefault="001A6F5F">
            <w:pPr>
              <w:widowControl w:val="0"/>
              <w:autoSpaceDE w:val="0"/>
              <w:autoSpaceDN w:val="0"/>
              <w:adjustRightInd w:val="0"/>
              <w:jc w:val="both"/>
              <w:rPr>
                <w:rFonts w:ascii="PT Astra Serif" w:hAnsi="PT Astra Serif" w:cs="Calibri"/>
                <w:i/>
                <w:sz w:val="28"/>
                <w:szCs w:val="28"/>
              </w:rPr>
            </w:pPr>
            <w:r>
              <w:rPr>
                <w:rFonts w:ascii="PT Astra Serif" w:hAnsi="PT Astra Serif" w:cs="Calibri"/>
                <w:sz w:val="28"/>
                <w:szCs w:val="28"/>
              </w:rPr>
              <w:t xml:space="preserve">При представлении Сведений о бюджетном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cs="Calibri"/>
                <w:sz w:val="28"/>
                <w:szCs w:val="28"/>
              </w:rPr>
              <w:t>заполняется автоматически при заполнении информации по пунктам 6.10 и 6.11 настоящих Правил.</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6.13. В том числе сумма казначейского обеспечения обязательств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1A6F5F" w:rsidTr="001A6F5F">
        <w:trPr>
          <w:cantSplit/>
          <w:trHeight w:val="3574"/>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6.14. Процент платежа, требующего подтверждения, от общей суммы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1A6F5F" w:rsidRDefault="001A6F5F">
            <w:pPr>
              <w:widowControl w:val="0"/>
              <w:autoSpaceDE w:val="0"/>
              <w:autoSpaceDN w:val="0"/>
              <w:adjustRightInd w:val="0"/>
              <w:jc w:val="both"/>
              <w:rPr>
                <w:rFonts w:ascii="PT Astra Serif" w:hAnsi="PT Astra Serif" w:cs="Calibri"/>
                <w:i/>
                <w:sz w:val="28"/>
                <w:szCs w:val="28"/>
              </w:rPr>
            </w:pPr>
            <w:r>
              <w:rPr>
                <w:rFonts w:ascii="PT Astra Serif" w:hAnsi="PT Astra Serif" w:cs="Calibri"/>
                <w:sz w:val="28"/>
                <w:szCs w:val="28"/>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6.15. Сумма платежа, требующего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6.16. Номер уведомления о поступлении исполнительного документа/решения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заполнении в </w:t>
            </w:r>
            <w:hyperlink r:id="rId39" w:anchor="P206" w:history="1">
              <w:r>
                <w:rPr>
                  <w:rStyle w:val="a3"/>
                  <w:rFonts w:ascii="PT Astra Serif" w:hAnsi="PT Astra Serif" w:cs="Calibri"/>
                </w:rPr>
                <w:t>пункте 6.1</w:t>
              </w:r>
            </w:hyperlink>
            <w:r>
              <w:rPr>
                <w:rFonts w:ascii="PT Astra Serif" w:hAnsi="PT Astra Serif" w:cs="Calibri"/>
                <w:sz w:val="28"/>
                <w:szCs w:val="28"/>
              </w:rPr>
              <w:t xml:space="preserve">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6.17. Дата уведомления о поступлении исполнительного документа/решения налогового органа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При заполнении в </w:t>
            </w:r>
            <w:hyperlink r:id="rId40" w:anchor="P206" w:history="1">
              <w:r>
                <w:rPr>
                  <w:rStyle w:val="a3"/>
                  <w:rFonts w:ascii="PT Astra Serif" w:hAnsi="PT Astra Serif" w:cs="Calibri"/>
                </w:rPr>
                <w:t>пункте 6.1</w:t>
              </w:r>
            </w:hyperlink>
            <w:r>
              <w:rPr>
                <w:rFonts w:ascii="PT Astra Serif" w:hAnsi="PT Astra Serif" w:cs="Calibri"/>
                <w:sz w:val="28"/>
                <w:szCs w:val="28"/>
              </w:rPr>
              <w:t xml:space="preserve">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6.18. Основание невключения договора (государственного контракта) в реестр контрактов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 Реквизиты контрагента/взыскателя по исполнительному документу/решению налогового органа</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jc w:val="both"/>
              <w:rPr>
                <w:rFonts w:ascii="PT Astra Serif" w:hAnsi="PT Astra Serif" w:cs="Calibri"/>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7.1. Наименование юридического лица/фамилия, имя, отчество физического лица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Указывается наименование поставщика (подрядчика, исполнителя, получателя денежных средств) по документу-основанию (далее </w:t>
            </w:r>
            <w:r>
              <w:rPr>
                <w:rFonts w:ascii="PT Astra Serif" w:hAnsi="PT Astra Serif" w:cs="Times New Roman"/>
                <w:sz w:val="28"/>
                <w:szCs w:val="28"/>
              </w:rPr>
              <w:t>–</w:t>
            </w:r>
            <w:r>
              <w:rPr>
                <w:rFonts w:ascii="PT Astra Serif" w:hAnsi="PT Astra Serif" w:cs="Calibri"/>
                <w:sz w:val="28"/>
                <w:szCs w:val="28"/>
              </w:rPr>
              <w:t xml:space="preserve"> контрагент) в соответствии со сведениями Единого государственного реестра юридических лиц (далее </w:t>
            </w:r>
            <w:r>
              <w:rPr>
                <w:rFonts w:ascii="PT Astra Serif" w:hAnsi="PT Astra Serif" w:cs="Times New Roman"/>
                <w:sz w:val="28"/>
                <w:szCs w:val="28"/>
              </w:rPr>
              <w:t>–</w:t>
            </w:r>
            <w:r>
              <w:rPr>
                <w:rFonts w:ascii="PT Astra Serif" w:hAnsi="PT Astra Serif" w:cs="Calibri"/>
                <w:sz w:val="28"/>
                <w:szCs w:val="28"/>
              </w:rPr>
              <w:t xml:space="preserve"> ЕГРЮЛ) на основании документа-основания, фамилия, имя, отчество физического лица на основании документа-основания.</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7.2. Идентификационный номер налогоплательщика (ИНН)</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ИНН контрагента в соответствии со сведениями ЕГРЮЛ.</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7.3. Код причины постановки на учет в налоговом органе (КПП)</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7.4. Код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7.5. Номер лицевого счета (раздела на лицевом счете)</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7.6. Номер банковского (казначейского) счета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номер банковского (казначейского) счета контрагента (при наличии в документе-основании).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7.7. Наименование банка (иной организации), в котором(-ой) открыт счет контрагенту</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7.8. БИК банка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БИК банка контрагента (при наличии в документе-основании).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7.9. Корреспондентский счет банка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корреспондентский счет банка контрагента (при наличии в документе-основании).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 Расшифровка обязательства</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jc w:val="both"/>
              <w:rPr>
                <w:rFonts w:ascii="PT Astra Serif" w:hAnsi="PT Astra Serif" w:cs="Calibri"/>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8.1. Наименование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Не заполняется.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Не заполняется.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8.3. Наименование вида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наименование вида средств, за счет которых должна быть произведена кассовая выплата: «средства бюджета».</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8.4. Код по БК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код классификации расходов бюджета поселения в соответствии с предметом документа-основания.</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8.5. Признак безусловности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8.6. Сумма исполненного обязательства прошлых лет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исполненная сумма бюджетного обязательства прошлых лет с точностью до второго знака после запятой.</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8.7. Сумма неисполненного обязательства прошлых лет в валюте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1A6F5F" w:rsidTr="001A6F5F">
        <w:trPr>
          <w:cantSplit/>
          <w:trHeight w:val="7259"/>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8.8. Сумма на 20__ текущий финансовый год в валюте Российской Федерации с помесячной разбивкой</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8.9. Сумма в валюте Российской Федерации на плановый период и за пределами планового периода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8.10. Дата выплаты по исполнительному документу</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lastRenderedPageBreak/>
              <w:t>8.11. Аналитический код</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1A6F5F" w:rsidTr="001A6F5F">
        <w:trPr>
          <w:cantSplit/>
          <w:trHeight w:val="156"/>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8.12. Примечание</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Иная информация, необходимая для постановки бюджетного обязательства на учет.</w:t>
            </w:r>
          </w:p>
        </w:tc>
      </w:tr>
      <w:tr w:rsidR="001A6F5F" w:rsidTr="001A6F5F">
        <w:trPr>
          <w:cantSplit/>
          <w:trHeight w:val="180"/>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8.13. Руководитель (уполномоченное лицо)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jc w:val="both"/>
              <w:rPr>
                <w:rFonts w:ascii="PT Astra Serif" w:hAnsi="PT Astra Serif" w:cs="Calibri"/>
                <w:sz w:val="28"/>
                <w:szCs w:val="28"/>
              </w:rPr>
            </w:pPr>
            <w:r>
              <w:rPr>
                <w:rFonts w:ascii="PT Astra Serif" w:hAnsi="PT Astra Serif" w:cs="Calibri"/>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widowControl w:val="0"/>
        <w:autoSpaceDE w:val="0"/>
        <w:autoSpaceDN w:val="0"/>
        <w:adjustRightInd w:val="0"/>
        <w:ind w:firstLine="720"/>
        <w:jc w:val="right"/>
        <w:rPr>
          <w:rFonts w:ascii="PT Astra Serif" w:hAnsi="PT Astra Serif"/>
          <w:sz w:val="28"/>
          <w:szCs w:val="28"/>
        </w:rPr>
      </w:pP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sz w:val="28"/>
          <w:szCs w:val="28"/>
        </w:rPr>
        <w:br w:type="page"/>
      </w:r>
      <w:r>
        <w:rPr>
          <w:rFonts w:ascii="PT Astra Serif" w:hAnsi="PT Astra Serif"/>
          <w:sz w:val="28"/>
          <w:szCs w:val="28"/>
        </w:rPr>
        <w:lastRenderedPageBreak/>
        <w:t>Приложение 2</w:t>
      </w: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sz w:val="28"/>
          <w:szCs w:val="28"/>
        </w:rPr>
        <w:t>к Порядку учета бюджетных и денежных обязательств получателей средств бюджета поселения</w:t>
      </w:r>
    </w:p>
    <w:p w:rsidR="001A6F5F" w:rsidRDefault="001A6F5F" w:rsidP="001A6F5F">
      <w:pPr>
        <w:autoSpaceDE w:val="0"/>
        <w:autoSpaceDN w:val="0"/>
        <w:adjustRightInd w:val="0"/>
        <w:jc w:val="center"/>
        <w:rPr>
          <w:rFonts w:ascii="PT Astra Serif" w:hAnsi="PT Astra Serif" w:cs="Times New Roman"/>
          <w:b/>
          <w:bCs/>
          <w:sz w:val="28"/>
          <w:szCs w:val="28"/>
          <w:lang w:eastAsia="en-US"/>
        </w:rPr>
      </w:pPr>
    </w:p>
    <w:p w:rsidR="001A6F5F" w:rsidRDefault="001A6F5F" w:rsidP="001A6F5F">
      <w:pPr>
        <w:autoSpaceDE w:val="0"/>
        <w:autoSpaceDN w:val="0"/>
        <w:adjustRightInd w:val="0"/>
        <w:jc w:val="center"/>
        <w:rPr>
          <w:rFonts w:ascii="PT Astra Serif" w:hAnsi="PT Astra Serif" w:cs="Times New Roman"/>
          <w:b/>
          <w:bCs/>
          <w:sz w:val="28"/>
          <w:szCs w:val="28"/>
          <w:lang w:eastAsia="en-US"/>
        </w:rPr>
      </w:pP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РЕКВИЗИТЫ</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Сведения о денежном обязательстве</w:t>
      </w:r>
    </w:p>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Единица измерения: руб.</w:t>
      </w:r>
    </w:p>
    <w:p w:rsidR="001A6F5F" w:rsidRDefault="001A6F5F" w:rsidP="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(с точностью до второго десятичного знака)</w:t>
      </w:r>
    </w:p>
    <w:p w:rsidR="001A6F5F" w:rsidRDefault="001A6F5F" w:rsidP="001A6F5F">
      <w:pPr>
        <w:widowControl w:val="0"/>
        <w:autoSpaceDE w:val="0"/>
        <w:autoSpaceDN w:val="0"/>
        <w:adjustRightInd w:val="0"/>
        <w:ind w:firstLine="720"/>
        <w:jc w:val="both"/>
        <w:rPr>
          <w:rFonts w:ascii="PT Astra Serif" w:hAnsi="PT Astra Serif"/>
          <w:sz w:val="28"/>
          <w:szCs w:val="28"/>
        </w:rPr>
      </w:pP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5530"/>
      </w:tblGrid>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Наименование реквизита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Правила формирования, заполнения реквизита</w:t>
            </w:r>
          </w:p>
        </w:tc>
      </w:tr>
      <w:tr w:rsidR="001A6F5F" w:rsidTr="001A6F5F">
        <w:trPr>
          <w:cantSplit/>
          <w:trHeight w:val="110"/>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2</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1. Номер сведений о денежном обязательстве получателя средств </w:t>
            </w:r>
            <w:r>
              <w:rPr>
                <w:rFonts w:ascii="PT Astra Serif" w:hAnsi="PT Astra Serif" w:cs="Calibri"/>
                <w:sz w:val="28"/>
                <w:szCs w:val="28"/>
              </w:rPr>
              <w:t>бюджета поселения</w:t>
            </w:r>
            <w:r>
              <w:rPr>
                <w:rFonts w:ascii="PT Astra Serif" w:hAnsi="PT Astra Serif"/>
                <w:sz w:val="28"/>
                <w:szCs w:val="28"/>
              </w:rPr>
              <w:t xml:space="preserve"> (далее – соответственно Сведения о денежном обязательстве, денежное обязательство)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порядковый номер Сведений о денежном обязательстве.</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При представлении Сведений о денежном обязательстве в форме электронного документа в</w:t>
            </w:r>
            <w:r>
              <w:rPr>
                <w:rFonts w:ascii="PT Astra Serif" w:hAnsi="PT Astra Serif" w:cs="PT Astra Serif"/>
                <w:iCs/>
                <w:sz w:val="28"/>
                <w:szCs w:val="28"/>
              </w:rPr>
              <w:t xml:space="preserve"> ЕИС </w:t>
            </w:r>
            <w:r>
              <w:rPr>
                <w:rFonts w:ascii="PT Astra Serif" w:hAnsi="PT Astra Serif"/>
                <w:sz w:val="28"/>
                <w:szCs w:val="28"/>
              </w:rPr>
              <w:t>номер Сведений о денежном обязательстве присваивается автоматически в ЕИС.</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2. Дата Сведений о денежном обязательстве</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дата подписания Сведений о денежном обязательстве получателем бюджетных средств.</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При формировании Сведений о денежном обязательстве в форме электронного документа </w:t>
            </w:r>
            <w:r>
              <w:rPr>
                <w:rFonts w:ascii="PT Astra Serif" w:hAnsi="PT Astra Serif" w:cs="PT Astra Serif"/>
                <w:iCs/>
                <w:sz w:val="28"/>
                <w:szCs w:val="28"/>
              </w:rPr>
              <w:t xml:space="preserve">в ЕИС </w:t>
            </w:r>
            <w:r>
              <w:rPr>
                <w:rFonts w:ascii="PT Astra Serif" w:hAnsi="PT Astra Serif"/>
                <w:sz w:val="28"/>
                <w:szCs w:val="28"/>
              </w:rPr>
              <w:t>дата Сведений о денежном обязательстве проставляется автоматически.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3. Учетный номер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при внесении изменений в поставленное на учет денежное обязательство.</w:t>
            </w:r>
          </w:p>
          <w:p w:rsidR="001A6F5F" w:rsidRDefault="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Указывается учетный номер денежного обязательства, в которое вносятся изменения, присвоенный ему при постановке на учет.</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При формировании Сведений о денежном обязательстве в форме электронного документа в </w:t>
            </w:r>
            <w:r>
              <w:rPr>
                <w:rFonts w:ascii="PT Astra Serif" w:hAnsi="PT Astra Serif" w:cs="PT Astra Serif"/>
                <w:iCs/>
                <w:sz w:val="28"/>
                <w:szCs w:val="28"/>
              </w:rPr>
              <w:t xml:space="preserve">ЕИС </w:t>
            </w:r>
            <w:r>
              <w:rPr>
                <w:rFonts w:ascii="PT Astra Serif" w:hAnsi="PT Astra Serif"/>
                <w:sz w:val="28"/>
                <w:szCs w:val="28"/>
              </w:rP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4. Учетный номер бюджетного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w:t>
            </w:r>
            <w:r>
              <w:rPr>
                <w:rFonts w:ascii="PT Astra Serif" w:hAnsi="PT Astra Serif" w:cs="PT Astra Serif"/>
                <w:iCs/>
                <w:sz w:val="28"/>
                <w:szCs w:val="28"/>
              </w:rPr>
              <w:t xml:space="preserve"> в ЕИС </w:t>
            </w:r>
            <w:r>
              <w:rPr>
                <w:rFonts w:ascii="PT Astra Serif" w:hAnsi="PT Astra Serif"/>
                <w:sz w:val="28"/>
                <w:szCs w:val="28"/>
              </w:rPr>
              <w:t>заполняется автоматически при указании учетного номера денежного обязательства, в которое вносятся изменения.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Не заполняется.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 Информация о получателе бюджетных средств</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ind w:firstLine="720"/>
              <w:rPr>
                <w:rFonts w:ascii="PT Astra Serif" w:hAnsi="PT Astra Serif" w:cs="Arial"/>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6.1. Получатель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получателя средств бюджета поселения, соответствующее реестровой записи реестра участников бюджетного процесса (далее – Сводный реестр).</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6.2. Код получателя бюджетных средств по Сводному реестру</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код получателя средств бюджета поселения.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6.3. Номер лицевого счета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номер соответствующего лицевого счета получателя средств бюджета поселения.</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6.4. Главный распорядитель бюджетных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главного распорядителя средств бюджета поселения в соответствии со Сводным реестром.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6.5. Глава по БК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код главы главного распорядителя средств бюджета поселения по бюджетной классификации Российской Федерации.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6.6. Наименование бюджета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бюджета – «бюджет поселения».</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При формировании Сведений о денежном обязательстве в форме электронного документа в </w:t>
            </w:r>
            <w:r>
              <w:rPr>
                <w:rFonts w:ascii="PT Astra Serif" w:hAnsi="PT Astra Serif" w:cs="PT Astra Serif"/>
                <w:iCs/>
                <w:sz w:val="28"/>
                <w:szCs w:val="28"/>
              </w:rPr>
              <w:t xml:space="preserve">ЕИС </w:t>
            </w:r>
            <w:r>
              <w:rPr>
                <w:rFonts w:ascii="PT Astra Serif" w:hAnsi="PT Astra Serif"/>
                <w:sz w:val="28"/>
                <w:szCs w:val="28"/>
              </w:rPr>
              <w:t>заполняется автоматически.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6.7. Код </w:t>
            </w:r>
            <w:hyperlink r:id="rId41" w:history="1">
              <w:r>
                <w:rPr>
                  <w:rStyle w:val="a3"/>
                  <w:rFonts w:ascii="PT Astra Serif" w:hAnsi="PT Astra Serif"/>
                </w:rPr>
                <w:t>ОКТМО</w:t>
              </w:r>
            </w:hyperlink>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Указывается код по Общероссийскому </w:t>
            </w:r>
            <w:hyperlink r:id="rId42" w:history="1">
              <w:r>
                <w:rPr>
                  <w:rStyle w:val="a3"/>
                  <w:rFonts w:ascii="PT Astra Serif" w:hAnsi="PT Astra Serif"/>
                </w:rPr>
                <w:t>классификатору</w:t>
              </w:r>
            </w:hyperlink>
            <w:r>
              <w:rPr>
                <w:rFonts w:ascii="PT Astra Serif" w:hAnsi="PT Astra Serif"/>
                <w:sz w:val="28"/>
                <w:szCs w:val="28"/>
              </w:rPr>
              <w:t xml:space="preserve"> территорий муниципальных образований Управления, финансового орган – администрация сельсовета.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6.8. Финансовый орган</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финансовый орган – «Администрация сельсовета».</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При представлении Сведений о денежном обязательстве в форме электронного документа в </w:t>
            </w:r>
            <w:r>
              <w:rPr>
                <w:rFonts w:ascii="PT Astra Serif" w:hAnsi="PT Astra Serif" w:cs="PT Astra Serif"/>
                <w:iCs/>
                <w:sz w:val="28"/>
                <w:szCs w:val="28"/>
              </w:rPr>
              <w:t xml:space="preserve">ЕИС </w:t>
            </w:r>
            <w:r>
              <w:rPr>
                <w:rFonts w:ascii="PT Astra Serif" w:hAnsi="PT Astra Serif"/>
                <w:sz w:val="28"/>
                <w:szCs w:val="28"/>
              </w:rPr>
              <w:t>заполняется автоматически.</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6.9. Код по ОКПО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код финансового органа по Общероссийскому классификатору предприятий и организаций.</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6.10. Территориальный орган Федерального казначейства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6.11. Код органа Федерального казначейства (далее - КОФК)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код Управления, в котором открыт лицевой счет получателя бюджетных средств.</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6.12. Признак платежа, требующего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 Реквизиты документа, подтверждающего возникновение денежного обязательства</w:t>
            </w:r>
          </w:p>
        </w:tc>
        <w:tc>
          <w:tcPr>
            <w:tcW w:w="552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ind w:firstLine="720"/>
              <w:rPr>
                <w:rFonts w:ascii="PT Astra Serif" w:hAnsi="PT Astra Serif" w:cs="Arial"/>
                <w:sz w:val="28"/>
                <w:szCs w:val="28"/>
              </w:rPr>
            </w:pP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7.1. Вид</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документа, являющегося основанием для возникновения денежного обязательства.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7.2. Номер</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номер документа, подтверждающего возникновение денежного обязательства.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7.3. Дата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дата документа, подтверждающего возникновение денежного обязательства.</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поселения такого документа.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7.4. Сумма документа, подтверждающего возникновение денежного обязательства</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сумма документа, подтверждающего возникновение денежного обязательства в валюте выплаты.</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7.5. Предмет</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7.6. Наименование вида средств</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наименование вида средств, за счет которых должна быть произведена кассовая выплата: «средства бюджета».</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7.7. Код по бюджетной классификации (далее - Код по БК)</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код классификации расходов бюджета поселения в соответствии с предметом документа-основания.</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7.8. Аналитический код</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7.9. Сумма в рублевом эквиваленте всего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сумма денежного обязательства в валюте Российской Федерации.</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7.10. Код валюты</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Указывается код валюты, в которой принято денежное обязательство, в соответствии с Общероссийским </w:t>
            </w:r>
            <w:hyperlink r:id="rId43" w:history="1">
              <w:r>
                <w:rPr>
                  <w:rStyle w:val="a3"/>
                  <w:rFonts w:ascii="PT Astra Serif" w:hAnsi="PT Astra Serif"/>
                </w:rPr>
                <w:t>классификатором</w:t>
              </w:r>
            </w:hyperlink>
            <w:r>
              <w:rPr>
                <w:rFonts w:ascii="PT Astra Serif" w:hAnsi="PT Astra Serif"/>
                <w:sz w:val="28"/>
                <w:szCs w:val="28"/>
              </w:rPr>
              <w:t xml:space="preserve"> валют.</w:t>
            </w:r>
          </w:p>
        </w:tc>
      </w:tr>
      <w:tr w:rsidR="001A6F5F" w:rsidTr="001A6F5F">
        <w:trPr>
          <w:cantSplit/>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7.11. В том числе перечислено средств, требующих подтверждения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Не заполняется, если в </w:t>
            </w:r>
            <w:hyperlink r:id="rId44" w:anchor="P360" w:history="1">
              <w:r>
                <w:rPr>
                  <w:rStyle w:val="a3"/>
                  <w:rFonts w:ascii="PT Astra Serif" w:hAnsi="PT Astra Serif"/>
                </w:rPr>
                <w:t>пункте 6.12</w:t>
              </w:r>
            </w:hyperlink>
            <w:r>
              <w:rPr>
                <w:rFonts w:ascii="PT Astra Serif" w:hAnsi="PT Astra Serif"/>
                <w:sz w:val="28"/>
                <w:szCs w:val="28"/>
              </w:rPr>
              <w:t xml:space="preserve"> настоящих Правил указано «да».</w:t>
            </w:r>
          </w:p>
        </w:tc>
      </w:tr>
      <w:tr w:rsidR="001A6F5F" w:rsidTr="001A6F5F">
        <w:trPr>
          <w:cantSplit/>
          <w:trHeight w:val="415"/>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7.12. Срок исполнения</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планируемый срок осуществления кассовой выплаты по денежному обязательству.</w:t>
            </w:r>
          </w:p>
        </w:tc>
      </w:tr>
      <w:tr w:rsidR="001A6F5F" w:rsidTr="001A6F5F">
        <w:trPr>
          <w:cantSplit/>
          <w:trHeight w:val="135"/>
        </w:trPr>
        <w:tc>
          <w:tcPr>
            <w:tcW w:w="38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7.13. Руководитель (уполномоченное лицо)</w:t>
            </w:r>
          </w:p>
        </w:tc>
        <w:tc>
          <w:tcPr>
            <w:tcW w:w="552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sz w:val="28"/>
          <w:szCs w:val="28"/>
        </w:rPr>
        <w:br w:type="page"/>
      </w:r>
      <w:r>
        <w:rPr>
          <w:rFonts w:ascii="PT Astra Serif" w:hAnsi="PT Astra Serif"/>
          <w:sz w:val="28"/>
          <w:szCs w:val="28"/>
        </w:rPr>
        <w:lastRenderedPageBreak/>
        <w:t>Приложение 3</w:t>
      </w:r>
    </w:p>
    <w:p w:rsidR="001A6F5F" w:rsidRDefault="001A6F5F" w:rsidP="001A6F5F">
      <w:pPr>
        <w:widowControl w:val="0"/>
        <w:autoSpaceDE w:val="0"/>
        <w:autoSpaceDN w:val="0"/>
        <w:adjustRightInd w:val="0"/>
        <w:spacing w:line="240" w:lineRule="exact"/>
        <w:ind w:left="5670"/>
        <w:rPr>
          <w:rFonts w:ascii="PT Astra Serif" w:hAnsi="PT Astra Serif"/>
          <w:sz w:val="28"/>
          <w:szCs w:val="28"/>
        </w:rPr>
      </w:pPr>
      <w:r>
        <w:rPr>
          <w:rFonts w:ascii="PT Astra Serif" w:hAnsi="PT Astra Serif"/>
          <w:sz w:val="28"/>
          <w:szCs w:val="28"/>
        </w:rPr>
        <w:t>к Порядку учета бюджетных и денежных обязательств получателей средств бюджета поселения</w:t>
      </w:r>
    </w:p>
    <w:p w:rsidR="001A6F5F" w:rsidRDefault="001A6F5F" w:rsidP="001A6F5F">
      <w:pPr>
        <w:widowControl w:val="0"/>
        <w:autoSpaceDE w:val="0"/>
        <w:autoSpaceDN w:val="0"/>
        <w:adjustRightInd w:val="0"/>
        <w:ind w:firstLine="720"/>
        <w:jc w:val="right"/>
        <w:outlineLvl w:val="1"/>
        <w:rPr>
          <w:rFonts w:ascii="PT Astra Serif" w:hAnsi="PT Astra Serif"/>
          <w:sz w:val="28"/>
          <w:szCs w:val="28"/>
        </w:rPr>
      </w:pPr>
    </w:p>
    <w:p w:rsidR="001A6F5F" w:rsidRDefault="001A6F5F" w:rsidP="001A6F5F">
      <w:pPr>
        <w:widowControl w:val="0"/>
        <w:autoSpaceDE w:val="0"/>
        <w:autoSpaceDN w:val="0"/>
        <w:adjustRightInd w:val="0"/>
        <w:ind w:firstLine="720"/>
        <w:jc w:val="both"/>
        <w:rPr>
          <w:rFonts w:ascii="PT Astra Serif" w:hAnsi="PT Astra Serif"/>
          <w:sz w:val="28"/>
          <w:szCs w:val="28"/>
        </w:rPr>
      </w:pP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ПЕРЕЧЕНЬ</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документов, на основании которых возникают бюджетные</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обязательства получателей средств бюджета поселения,</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и документов, подтверждающих возникновение денежных</w:t>
      </w:r>
    </w:p>
    <w:p w:rsidR="001A6F5F" w:rsidRDefault="001A6F5F" w:rsidP="001A6F5F">
      <w:pPr>
        <w:autoSpaceDE w:val="0"/>
        <w:autoSpaceDN w:val="0"/>
        <w:adjustRightInd w:val="0"/>
        <w:jc w:val="center"/>
        <w:rPr>
          <w:rFonts w:ascii="PT Astra Serif" w:hAnsi="PT Astra Serif" w:cs="Times New Roman"/>
          <w:bCs/>
          <w:sz w:val="28"/>
          <w:szCs w:val="28"/>
          <w:lang w:eastAsia="en-US"/>
        </w:rPr>
      </w:pPr>
      <w:r>
        <w:rPr>
          <w:rFonts w:ascii="PT Astra Serif" w:hAnsi="PT Astra Serif" w:cs="Times New Roman"/>
          <w:bCs/>
          <w:sz w:val="28"/>
          <w:szCs w:val="28"/>
          <w:lang w:eastAsia="en-US"/>
        </w:rPr>
        <w:t>обязательств получателей средств бюджета поселения</w:t>
      </w:r>
    </w:p>
    <w:p w:rsidR="001A6F5F" w:rsidRDefault="001A6F5F" w:rsidP="001A6F5F">
      <w:pPr>
        <w:widowControl w:val="0"/>
        <w:autoSpaceDE w:val="0"/>
        <w:autoSpaceDN w:val="0"/>
        <w:adjustRightInd w:val="0"/>
        <w:ind w:firstLine="720"/>
        <w:jc w:val="both"/>
        <w:rPr>
          <w:rFonts w:ascii="PT Astra Serif" w:hAnsi="PT Astra Serif" w:cs="Arial"/>
          <w:sz w:val="28"/>
          <w:szCs w:val="28"/>
        </w:rPr>
      </w:pPr>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680"/>
      </w:tblGrid>
      <w:tr w:rsidR="001A6F5F" w:rsidTr="001A6F5F">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Документ, на основании которого возникает бюджетное обязательство получателя средств бюджета поселения</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Документ, подтверждающий возникновение денежного обязательства получателя средств бюджета поселения</w:t>
            </w:r>
          </w:p>
        </w:tc>
      </w:tr>
      <w:tr w:rsidR="001A6F5F" w:rsidTr="001A6F5F">
        <w:trPr>
          <w:trHeight w:val="162"/>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center"/>
              <w:rPr>
                <w:rFonts w:ascii="PT Astra Serif" w:hAnsi="PT Astra Serif" w:cs="Arial"/>
                <w:sz w:val="28"/>
                <w:szCs w:val="28"/>
              </w:rPr>
            </w:pPr>
            <w:r>
              <w:rPr>
                <w:rFonts w:ascii="PT Astra Serif" w:hAnsi="PT Astra Serif"/>
                <w:sz w:val="28"/>
                <w:szCs w:val="28"/>
              </w:rPr>
              <w:t>2</w:t>
            </w:r>
          </w:p>
        </w:tc>
      </w:tr>
      <w:tr w:rsidR="001A6F5F" w:rsidTr="001A6F5F">
        <w:trPr>
          <w:trHeight w:val="165"/>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 Документы-основания, на основании которых Сведения о бюджетных обязательствах формируются получателями средств бюджета поселения</w:t>
            </w:r>
          </w:p>
        </w:tc>
        <w:tc>
          <w:tcPr>
            <w:tcW w:w="467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ind w:firstLine="720"/>
              <w:jc w:val="both"/>
              <w:rPr>
                <w:rFonts w:ascii="PT Astra Serif" w:hAnsi="PT Astra Serif" w:cs="Arial"/>
                <w:sz w:val="28"/>
                <w:szCs w:val="28"/>
              </w:rPr>
            </w:pPr>
          </w:p>
        </w:tc>
      </w:tr>
      <w:tr w:rsidR="001A6F5F" w:rsidTr="001A6F5F">
        <w:trPr>
          <w:trHeight w:val="28"/>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1.1. Извещение об осуществлении закупки</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Формирование денежного обязательства не предусматривается</w:t>
            </w:r>
          </w:p>
        </w:tc>
      </w:tr>
      <w:tr w:rsidR="001A6F5F" w:rsidTr="001A6F5F">
        <w:trPr>
          <w:trHeight w:val="660"/>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1.2. Приглашение принять участие в определении поставщика (подрядчика, исполнителя)</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Формирование денежного обязательства не предусматривается</w:t>
            </w:r>
          </w:p>
        </w:tc>
      </w:tr>
      <w:tr w:rsidR="001A6F5F" w:rsidTr="001A6F5F">
        <w:trPr>
          <w:trHeight w:val="1092"/>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Формирование денежного обязательства не предусматривается</w:t>
            </w:r>
          </w:p>
        </w:tc>
      </w:tr>
      <w:tr w:rsidR="001A6F5F" w:rsidTr="001A6F5F">
        <w:trPr>
          <w:trHeight w:val="255"/>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Формирование денежного обязательства не предусматривается</w:t>
            </w:r>
          </w:p>
        </w:tc>
      </w:tr>
      <w:tr w:rsidR="001A6F5F" w:rsidTr="001A6F5F">
        <w:trPr>
          <w:trHeight w:val="285"/>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1.5. Государственный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об оказании услуг</w:t>
            </w:r>
          </w:p>
        </w:tc>
      </w:tr>
      <w:tr w:rsidR="001A6F5F" w:rsidTr="001A6F5F">
        <w:trPr>
          <w:trHeight w:val="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rPr>
          <w:trHeight w:val="1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Документ о приемке поставленных товаров, выполненных работ (их результатов, в том числе этапов), оказанных услуг</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w:t>
            </w:r>
            <w:r>
              <w:rPr>
                <w:rFonts w:ascii="PT Astra Serif" w:hAnsi="PT Astra Serif"/>
                <w:sz w:val="28"/>
                <w:szCs w:val="28"/>
              </w:rPr>
              <w:lastRenderedPageBreak/>
              <w:t>документов для оплаты денежных обязательств при осуществлении авансовых платежей (внесении арендной платы)</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 или иной документ, являющийся основанием для оплаты неустойки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Счет-фактура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Товарная накладная (унифицированная форма № ТОРГ-12) (ф. 0330212)</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Универсальный передаточный документ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Чек</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государственного контракта</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1.6. Государственный контракт (договор) на поставку товаров, выполнение работ, оказание услуг, </w:t>
            </w:r>
            <w:r>
              <w:rPr>
                <w:rFonts w:ascii="PT Astra Serif" w:hAnsi="PT Astra Serif"/>
                <w:sz w:val="28"/>
                <w:szCs w:val="28"/>
              </w:rPr>
              <w:lastRenderedPageBreak/>
              <w:t>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об оказании услуг</w:t>
            </w:r>
          </w:p>
        </w:tc>
      </w:tr>
      <w:tr w:rsidR="001A6F5F" w:rsidTr="001A6F5F">
        <w:trPr>
          <w:trHeight w:val="17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rPr>
          <w:trHeight w:val="15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Документ о приемке поставленных товаров, выполненных работ (их результатов, в том числе этапов), оказанных услуг</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 или иной документ, являющийся основанием для оплаты неустойки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Счет-фактура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Товарная накладная (унифицированная форма N ТОРГ-12) (ф. 0330212)</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Универсальный передаточный документ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Чек</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1.7. Соглашение о предоставлении из бюджета поселения бюджету поселения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Казначейское обеспечение обязательств (код формы по </w:t>
            </w:r>
            <w:hyperlink r:id="rId45" w:history="1">
              <w:r>
                <w:rPr>
                  <w:rStyle w:val="a3"/>
                  <w:rFonts w:ascii="PT Astra Serif" w:hAnsi="PT Astra Serif"/>
                </w:rPr>
                <w:t>ОКУД</w:t>
              </w:r>
            </w:hyperlink>
            <w:r>
              <w:rPr>
                <w:rFonts w:ascii="PT Astra Serif" w:hAnsi="PT Astra Serif"/>
                <w:sz w:val="28"/>
                <w:szCs w:val="28"/>
              </w:rPr>
              <w:t xml:space="preserve"> 0506110)</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1A6F5F" w:rsidTr="001A6F5F">
        <w:trPr>
          <w:trHeight w:val="1723"/>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1.8. Нормативный правовой акт, предусматривающий предоставление из бюджета поселения бюджету поселения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w:t>
            </w:r>
            <w:r>
              <w:rPr>
                <w:rFonts w:ascii="PT Astra Serif" w:hAnsi="PT Astra Serif"/>
                <w:sz w:val="28"/>
                <w:szCs w:val="28"/>
              </w:rPr>
              <w:lastRenderedPageBreak/>
              <w:t>заключение соглашения о предоставлении 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A6F5F" w:rsidTr="001A6F5F">
        <w:trPr>
          <w:trHeight w:val="42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Казначейское обеспечение обязательств (код формы по </w:t>
            </w:r>
            <w:hyperlink r:id="rId46" w:history="1">
              <w:r>
                <w:rPr>
                  <w:rStyle w:val="a3"/>
                  <w:rFonts w:ascii="PT Astra Serif" w:hAnsi="PT Astra Serif"/>
                </w:rPr>
                <w:t>ОКУД</w:t>
              </w:r>
            </w:hyperlink>
            <w:r>
              <w:rPr>
                <w:rFonts w:ascii="PT Astra Serif" w:hAnsi="PT Astra Serif"/>
                <w:sz w:val="28"/>
                <w:szCs w:val="28"/>
              </w:rPr>
              <w:t xml:space="preserve"> </w:t>
            </w:r>
            <w:r>
              <w:rPr>
                <w:rFonts w:ascii="PT Astra Serif" w:hAnsi="PT Astra Serif"/>
                <w:sz w:val="28"/>
                <w:szCs w:val="28"/>
              </w:rPr>
              <w:lastRenderedPageBreak/>
              <w:t>0506110)</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1.9. Договор (соглашение) о предоставлении субсидии муниципальному бюджетному или автономному учреждению</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1A6F5F" w:rsidTr="001A6F5F">
        <w:trPr>
          <w:trHeight w:val="34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trike/>
                <w:sz w:val="28"/>
                <w:szCs w:val="28"/>
              </w:rPr>
            </w:pPr>
            <w:r>
              <w:rPr>
                <w:rFonts w:ascii="PT Astra Serif" w:hAnsi="PT Astra Serif"/>
                <w:sz w:val="28"/>
                <w:szCs w:val="28"/>
              </w:rPr>
              <w:t xml:space="preserve">Казначейское обеспечение обязательств (код формы по </w:t>
            </w:r>
            <w:hyperlink r:id="rId47" w:history="1">
              <w:r>
                <w:rPr>
                  <w:rStyle w:val="a3"/>
                  <w:rFonts w:ascii="PT Astra Serif" w:hAnsi="PT Astra Serif"/>
                </w:rPr>
                <w:t>ОКУД</w:t>
              </w:r>
            </w:hyperlink>
            <w:r>
              <w:rPr>
                <w:rFonts w:ascii="PT Astra Serif" w:hAnsi="PT Astra Serif"/>
                <w:sz w:val="28"/>
                <w:szCs w:val="28"/>
              </w:rPr>
              <w:t xml:space="preserve"> 0506110)</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1.10. Договор (соглашение) о </w:t>
            </w:r>
            <w:r>
              <w:rPr>
                <w:rFonts w:ascii="PT Astra Serif" w:hAnsi="PT Astra Serif"/>
                <w:sz w:val="28"/>
                <w:szCs w:val="28"/>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об оказании услуг</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 или иной документ, являющийся основанием для оплаты неустойки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Счет-фактура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Товарная накладная (унифицированная форма № ТОРГ-12) (ф. 0330212)</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Чек</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В случае предоставления субсидии юридическому лицу на возмещение фактически </w:t>
            </w:r>
            <w:r>
              <w:rPr>
                <w:rFonts w:ascii="PT Astra Serif" w:hAnsi="PT Astra Serif"/>
                <w:sz w:val="28"/>
                <w:szCs w:val="28"/>
              </w:rPr>
              <w:lastRenderedPageBreak/>
              <w:t>произведенных расходов (недополученных доходов):</w:t>
            </w:r>
          </w:p>
          <w:p w:rsidR="001A6F5F" w:rsidRDefault="001A6F5F">
            <w:pPr>
              <w:widowControl w:val="0"/>
              <w:autoSpaceDE w:val="0"/>
              <w:autoSpaceDN w:val="0"/>
              <w:adjustRightInd w:val="0"/>
              <w:ind w:firstLine="222"/>
              <w:jc w:val="both"/>
              <w:rPr>
                <w:rFonts w:ascii="PT Astra Serif" w:hAnsi="PT Astra Serif"/>
                <w:sz w:val="28"/>
                <w:szCs w:val="28"/>
              </w:rPr>
            </w:pPr>
            <w:r>
              <w:rPr>
                <w:rFonts w:ascii="PT Astra Serif" w:hAnsi="PT Astra Serif"/>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A6F5F" w:rsidRDefault="001A6F5F">
            <w:pPr>
              <w:widowControl w:val="0"/>
              <w:autoSpaceDE w:val="0"/>
              <w:autoSpaceDN w:val="0"/>
              <w:adjustRightInd w:val="0"/>
              <w:ind w:firstLine="222"/>
              <w:jc w:val="both"/>
              <w:rPr>
                <w:rFonts w:ascii="PT Astra Serif" w:hAnsi="PT Astra Serif"/>
                <w:sz w:val="28"/>
                <w:szCs w:val="28"/>
              </w:rPr>
            </w:pPr>
            <w:r>
              <w:rPr>
                <w:rFonts w:ascii="PT Astra Serif" w:hAnsi="PT Astra Serif"/>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A6F5F" w:rsidRDefault="001A6F5F">
            <w:pPr>
              <w:widowControl w:val="0"/>
              <w:autoSpaceDE w:val="0"/>
              <w:autoSpaceDN w:val="0"/>
              <w:adjustRightInd w:val="0"/>
              <w:ind w:firstLine="222"/>
              <w:jc w:val="both"/>
              <w:rPr>
                <w:rFonts w:ascii="PT Astra Serif" w:hAnsi="PT Astra Serif" w:cs="Arial"/>
                <w:sz w:val="28"/>
                <w:szCs w:val="28"/>
              </w:rPr>
            </w:pPr>
            <w:r>
              <w:rPr>
                <w:rFonts w:ascii="PT Astra Serif" w:hAnsi="PT Astra Serif"/>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Казначейское обеспечение обязательств (код формы по </w:t>
            </w:r>
            <w:hyperlink r:id="rId48" w:history="1">
              <w:r>
                <w:rPr>
                  <w:rStyle w:val="a3"/>
                  <w:rFonts w:ascii="PT Astra Serif" w:hAnsi="PT Astra Serif"/>
                </w:rPr>
                <w:t>ОКУД</w:t>
              </w:r>
            </w:hyperlink>
            <w:r>
              <w:rPr>
                <w:rFonts w:ascii="PT Astra Serif" w:hAnsi="PT Astra Serif"/>
                <w:sz w:val="28"/>
                <w:szCs w:val="28"/>
              </w:rPr>
              <w:t xml:space="preserve"> 0506110)</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w:t>
            </w:r>
            <w:r>
              <w:rPr>
                <w:rFonts w:ascii="PT Astra Serif" w:hAnsi="PT Astra Serif"/>
                <w:sz w:val="28"/>
                <w:szCs w:val="28"/>
              </w:rPr>
              <w:lastRenderedPageBreak/>
              <w:t>юридическому лицу</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1A6F5F" w:rsidRDefault="001A6F5F">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Заявка на перечисление субсидии юридическому лицу (при наличии)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Казначейское обеспечение обязательств (код формы по </w:t>
            </w:r>
            <w:hyperlink r:id="rId49" w:history="1">
              <w:r>
                <w:rPr>
                  <w:rStyle w:val="a3"/>
                  <w:rFonts w:ascii="PT Astra Serif" w:hAnsi="PT Astra Serif"/>
                </w:rPr>
                <w:t>ОКУД</w:t>
              </w:r>
            </w:hyperlink>
            <w:r>
              <w:rPr>
                <w:rFonts w:ascii="PT Astra Serif" w:hAnsi="PT Astra Serif"/>
                <w:sz w:val="28"/>
                <w:szCs w:val="28"/>
              </w:rPr>
              <w:t xml:space="preserve"> 0506110)</w:t>
            </w:r>
          </w:p>
        </w:tc>
      </w:tr>
      <w:tr w:rsidR="001A6F5F" w:rsidTr="001A6F5F">
        <w:trPr>
          <w:trHeight w:val="17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1A6F5F" w:rsidTr="001A6F5F">
        <w:trPr>
          <w:trHeight w:val="300"/>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Бухгалтерская справка (ф. 0504833)</w:t>
            </w:r>
          </w:p>
        </w:tc>
      </w:tr>
      <w:tr w:rsidR="001A6F5F" w:rsidTr="001A6F5F">
        <w:trPr>
          <w:trHeight w:val="1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График выплат по исполнительному документу, предусматривающему выплаты периодического характера</w:t>
            </w:r>
          </w:p>
        </w:tc>
      </w:tr>
      <w:tr w:rsidR="001A6F5F" w:rsidTr="001A6F5F">
        <w:trPr>
          <w:trHeight w:val="2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Исполнительный документ</w:t>
            </w:r>
          </w:p>
        </w:tc>
      </w:tr>
      <w:tr w:rsidR="001A6F5F" w:rsidTr="001A6F5F">
        <w:trPr>
          <w:trHeight w:val="2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w:t>
            </w:r>
          </w:p>
        </w:tc>
      </w:tr>
      <w:tr w:rsidR="001A6F5F" w:rsidTr="001A6F5F">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1A6F5F" w:rsidTr="001A6F5F">
        <w:trPr>
          <w:trHeight w:val="210"/>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1.13. Решение налогового органа о взыскании налога, сбора, пеней и штрафов (далее - решение налогового органа)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Бухгалтерская справка (ф. 0504833)</w:t>
            </w:r>
          </w:p>
        </w:tc>
      </w:tr>
      <w:tr w:rsidR="001A6F5F" w:rsidTr="001A6F5F">
        <w:trPr>
          <w:trHeight w:val="24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Решение налогового органа</w:t>
            </w:r>
          </w:p>
        </w:tc>
      </w:tr>
      <w:tr w:rsidR="001A6F5F" w:rsidTr="001A6F5F">
        <w:trPr>
          <w:trHeight w:val="22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w:t>
            </w:r>
          </w:p>
        </w:tc>
      </w:tr>
      <w:tr w:rsidR="001A6F5F" w:rsidTr="001A6F5F">
        <w:trPr>
          <w:trHeight w:val="25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оснований решения налогового органа</w:t>
            </w:r>
          </w:p>
        </w:tc>
      </w:tr>
      <w:tr w:rsidR="001A6F5F" w:rsidTr="001A6F5F">
        <w:trPr>
          <w:trHeight w:val="887"/>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2. Документы-основания, на основании которых Сведения о бюджетных обязательствах формируются Управлением</w:t>
            </w:r>
          </w:p>
        </w:tc>
        <w:tc>
          <w:tcPr>
            <w:tcW w:w="4678" w:type="dxa"/>
            <w:tcBorders>
              <w:top w:val="single" w:sz="4" w:space="0" w:color="auto"/>
              <w:left w:val="single" w:sz="4" w:space="0" w:color="auto"/>
              <w:bottom w:val="single" w:sz="4" w:space="0" w:color="auto"/>
              <w:right w:val="single" w:sz="4" w:space="0" w:color="auto"/>
            </w:tcBorders>
          </w:tcPr>
          <w:p w:rsidR="001A6F5F" w:rsidRDefault="001A6F5F">
            <w:pPr>
              <w:widowControl w:val="0"/>
              <w:autoSpaceDE w:val="0"/>
              <w:autoSpaceDN w:val="0"/>
              <w:adjustRightInd w:val="0"/>
              <w:ind w:firstLine="720"/>
              <w:jc w:val="both"/>
              <w:rPr>
                <w:rFonts w:ascii="PT Astra Serif" w:hAnsi="PT Astra Serif" w:cs="Arial"/>
                <w:sz w:val="28"/>
                <w:szCs w:val="28"/>
              </w:rPr>
            </w:pPr>
          </w:p>
        </w:tc>
      </w:tr>
      <w:tr w:rsidR="001A6F5F" w:rsidTr="001A6F5F">
        <w:trPr>
          <w:trHeight w:val="1965"/>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trike/>
                <w:sz w:val="28"/>
                <w:szCs w:val="28"/>
              </w:rPr>
            </w:pPr>
            <w:r>
              <w:rPr>
                <w:rFonts w:ascii="PT Astra Serif" w:hAnsi="PT Astra Serif"/>
                <w:sz w:val="28"/>
                <w:szCs w:val="28"/>
              </w:rPr>
              <w:t>2.1. Соглашение о предоставлении из бюджета поселения бюджету поселения межбюджетного трансферта, не предусмотренного пунктом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1A6F5F" w:rsidTr="001A6F5F">
        <w:trPr>
          <w:trHeight w:val="1531"/>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trike/>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trike/>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2.2. Нормативный правовой акт, предусматривающий предоставление из районного  бюджета бюджету поселения </w:t>
            </w:r>
            <w:r>
              <w:rPr>
                <w:rFonts w:ascii="PT Astra Serif" w:hAnsi="PT Astra Serif"/>
                <w:sz w:val="28"/>
                <w:szCs w:val="28"/>
              </w:rPr>
              <w:lastRenderedPageBreak/>
              <w:t>межбюджетного трансферта, не предусмотренного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 xml:space="preserve">Распоряжение о совершении казначейских платежей (далее - распоряжение), необходимое для оплаты денежных обязательств, и </w:t>
            </w:r>
            <w:r>
              <w:rPr>
                <w:rFonts w:ascii="PT Astra Serif" w:hAnsi="PT Astra Serif"/>
                <w:sz w:val="28"/>
                <w:szCs w:val="28"/>
              </w:rPr>
              <w:lastRenderedPageBreak/>
              <w:t>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2.3.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об оказании услуг</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гражданско-правового характера</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2.4. Приказ о выплате физическим лицам, не предусматривающим заключения с ними трудовых договоров или </w:t>
            </w:r>
            <w:r>
              <w:rPr>
                <w:rFonts w:ascii="PT Astra Serif" w:hAnsi="PT Astra Serif"/>
                <w:sz w:val="28"/>
                <w:szCs w:val="28"/>
              </w:rPr>
              <w:lastRenderedPageBreak/>
              <w:t>договоров гражданско-правового характера, привлекаемых для участия в проводимых мероприятиях</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 xml:space="preserve">Приказ о выплате физическим лицам, не предусматривающим заключения с ними трудовых договоров или договоров </w:t>
            </w:r>
            <w:r>
              <w:rPr>
                <w:rFonts w:ascii="PT Astra Serif" w:hAnsi="PT Astra Serif"/>
                <w:sz w:val="28"/>
                <w:szCs w:val="28"/>
              </w:rPr>
              <w:lastRenderedPageBreak/>
              <w:t>гражданско-правового характера, привлекаемых для участия в проводимых мероприятиях</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2.5.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поселения в Управление не направлены информация и документы по указанному договору для их включения в реестр контрактов</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об оказании услуг</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2.6. Заявление на выдачу денежных средств под отчет, авансовый отчет, отчет о расходах подотчетного лица </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Заявление на выдачу денежных средств под отчет</w:t>
            </w:r>
          </w:p>
        </w:tc>
      </w:tr>
      <w:tr w:rsidR="001A6F5F" w:rsidTr="001A6F5F">
        <w:trPr>
          <w:trHeight w:val="203"/>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Авансовый отчет (ф. 0504505)</w:t>
            </w:r>
          </w:p>
        </w:tc>
      </w:tr>
      <w:tr w:rsidR="001A6F5F" w:rsidTr="001A6F5F">
        <w:trPr>
          <w:trHeight w:val="13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Отчет о расходах подотчетного лица (ф. 0504520)</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nil"/>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Правовой акт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nil"/>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Приказ о направлении в командировку, с прилагаемым расчетом командировочных сумм, </w:t>
            </w:r>
            <w:r>
              <w:rPr>
                <w:rFonts w:ascii="PT Astra Serif" w:hAnsi="PT Astra Serif"/>
                <w:sz w:val="28"/>
                <w:szCs w:val="28"/>
              </w:rPr>
              <w:lastRenderedPageBreak/>
              <w:t>либо иной документ</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Договор о целевом обучении по образовательной программе высшего образования</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Приказ об осуществлении выплат в соответствии с договором о целевом обучении по образовательной программе высшего образования</w:t>
            </w:r>
          </w:p>
        </w:tc>
      </w:tr>
      <w:tr w:rsidR="001A6F5F" w:rsidTr="001A6F5F">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Записка-расчет об исчислении среднего заработка при предоставлении отпуска, увольнении и других случаях (ф. 0504425)</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Расчетно-платежная ведомость (ф. 0504401)</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Расчетная ведомость (ф. 0504402)</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1A6F5F" w:rsidTr="001A6F5F">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2.9. Закон, иной нормативный </w:t>
            </w:r>
            <w:r>
              <w:rPr>
                <w:rFonts w:ascii="PT Astra Serif" w:hAnsi="PT Astra Serif"/>
                <w:sz w:val="28"/>
                <w:szCs w:val="28"/>
              </w:rPr>
              <w:lastRenderedPageBreak/>
              <w:t>правовой акт, в соответствии с которым возникают публичные нормативные обязательства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 xml:space="preserve">Закон, иной нормативный </w:t>
            </w:r>
            <w:r>
              <w:rPr>
                <w:rFonts w:ascii="PT Astra Serif" w:hAnsi="PT Astra Serif"/>
                <w:sz w:val="28"/>
                <w:szCs w:val="28"/>
              </w:rPr>
              <w:lastRenderedPageBreak/>
              <w:t>правовой акт, в соответствии с которым возникают публичные нормативные обязательства</w:t>
            </w:r>
          </w:p>
        </w:tc>
      </w:tr>
      <w:tr w:rsidR="001A6F5F" w:rsidTr="001A6F5F">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lastRenderedPageBreak/>
              <w:t>2.10. Закон, иной правовой акт, в соответствии с которым физическим лицам предоставляются социальные выплаты непубличного характера</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1A6F5F" w:rsidTr="001A6F5F">
        <w:trPr>
          <w:trHeight w:val="676"/>
        </w:trPr>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2.11. Документ, в соответствии с которым возникают бюджетные обязательства по платежам в бюджет</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Документ, в соответствии с которым возникают денежные обязательства по платежам в бюджет</w:t>
            </w:r>
          </w:p>
        </w:tc>
      </w:tr>
      <w:tr w:rsidR="001A6F5F" w:rsidTr="001A6F5F">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2.12. Исполнительный документ, исполнение которого осуществляется в соответствии с </w:t>
            </w:r>
            <w:hyperlink r:id="rId50" w:history="1">
              <w:r>
                <w:rPr>
                  <w:rStyle w:val="a3"/>
                  <w:rFonts w:ascii="PT Astra Serif" w:hAnsi="PT Astra Serif"/>
                </w:rPr>
                <w:t>пунктом 3 статьи 242.2</w:t>
              </w:r>
            </w:hyperlink>
            <w:r>
              <w:rPr>
                <w:rFonts w:ascii="PT Astra Serif" w:hAnsi="PT Astra Serif"/>
                <w:sz w:val="28"/>
                <w:szCs w:val="28"/>
              </w:rPr>
              <w:t xml:space="preserve"> Бюджетного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Исполнительный документ, исполнение которого осуществляется в соответствии с </w:t>
            </w:r>
            <w:hyperlink r:id="rId51" w:history="1">
              <w:r>
                <w:rPr>
                  <w:rStyle w:val="a3"/>
                  <w:rFonts w:ascii="PT Astra Serif" w:hAnsi="PT Astra Serif"/>
                </w:rPr>
                <w:t>пунктом 3 статьи 242.2</w:t>
              </w:r>
            </w:hyperlink>
            <w:r>
              <w:rPr>
                <w:rFonts w:ascii="PT Astra Serif" w:hAnsi="PT Astra Serif"/>
                <w:sz w:val="28"/>
                <w:szCs w:val="28"/>
              </w:rPr>
              <w:t xml:space="preserve"> Бюджетного кодекса Российской Федерации</w:t>
            </w:r>
          </w:p>
        </w:tc>
      </w:tr>
      <w:tr w:rsidR="001A6F5F" w:rsidTr="001A6F5F">
        <w:trPr>
          <w:trHeight w:val="270"/>
        </w:trPr>
        <w:tc>
          <w:tcPr>
            <w:tcW w:w="4678" w:type="dxa"/>
            <w:vMerge w:val="restart"/>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бюджета поселения</w:t>
            </w: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выполненных работ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приема-передачи</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Акт сверки взаимных расчетов</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Заявление физического лица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Решение суда о расторжении государственного контракта (договора)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 xml:space="preserve">Уведомление об одностороннем отказе от исполнения государственного контракта по истечении 30 дней со дня его размещения государственным </w:t>
            </w:r>
            <w:r>
              <w:rPr>
                <w:rFonts w:ascii="PT Astra Serif" w:hAnsi="PT Astra Serif"/>
                <w:sz w:val="28"/>
                <w:szCs w:val="28"/>
              </w:rPr>
              <w:lastRenderedPageBreak/>
              <w:t>заказчиком в реестре контрактов</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Квитанция</w:t>
            </w:r>
          </w:p>
        </w:tc>
      </w:tr>
      <w:tr w:rsidR="001A6F5F" w:rsidTr="001A6F5F">
        <w:trPr>
          <w:trHeight w:val="17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trike/>
                <w:sz w:val="28"/>
                <w:szCs w:val="28"/>
              </w:rPr>
            </w:pPr>
            <w:r>
              <w:rPr>
                <w:rFonts w:ascii="PT Astra Serif" w:hAnsi="PT Astra Serif"/>
                <w:sz w:val="28"/>
                <w:szCs w:val="28"/>
              </w:rPr>
              <w:t>Служебная записка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Справка-расчет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Счет-фактура</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Товарная накладная (унифицированная форма № ТОРГ-12) (ф. 0330212)</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Универсальный передаточный документ</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Чек</w:t>
            </w:r>
          </w:p>
        </w:tc>
      </w:tr>
      <w:tr w:rsidR="001A6F5F" w:rsidTr="001A6F5F">
        <w:tc>
          <w:tcPr>
            <w:tcW w:w="4678" w:type="dxa"/>
            <w:vMerge/>
            <w:tcBorders>
              <w:top w:val="single" w:sz="4" w:space="0" w:color="auto"/>
              <w:left w:val="single" w:sz="4" w:space="0" w:color="auto"/>
              <w:bottom w:val="single" w:sz="4" w:space="0" w:color="auto"/>
              <w:right w:val="single" w:sz="4" w:space="0" w:color="auto"/>
            </w:tcBorders>
            <w:vAlign w:val="center"/>
            <w:hideMark/>
          </w:tcPr>
          <w:p w:rsidR="001A6F5F" w:rsidRDefault="001A6F5F">
            <w:pPr>
              <w:spacing w:after="0" w:line="240" w:lineRule="auto"/>
              <w:rPr>
                <w:rFonts w:ascii="PT Astra Serif" w:hAnsi="PT Astra Serif" w:cs="Arial"/>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1A6F5F" w:rsidRDefault="001A6F5F">
            <w:pPr>
              <w:widowControl w:val="0"/>
              <w:autoSpaceDE w:val="0"/>
              <w:autoSpaceDN w:val="0"/>
              <w:adjustRightInd w:val="0"/>
              <w:ind w:firstLine="720"/>
              <w:jc w:val="both"/>
              <w:rPr>
                <w:rFonts w:ascii="PT Astra Serif" w:hAnsi="PT Astra Serif" w:cs="Arial"/>
                <w:sz w:val="28"/>
                <w:szCs w:val="28"/>
              </w:rPr>
            </w:pPr>
            <w:r>
              <w:rPr>
                <w:rFonts w:ascii="PT Astra Serif" w:hAnsi="PT Astra Serif"/>
                <w:sz w:val="28"/>
                <w:szCs w:val="28"/>
              </w:rPr>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spacing w:line="240" w:lineRule="exact"/>
        <w:rPr>
          <w:rFonts w:ascii="PT Astra Serif" w:hAnsi="PT Astra Serif" w:cs="Times New Roman"/>
          <w:bCs/>
          <w:sz w:val="28"/>
          <w:szCs w:val="28"/>
        </w:rPr>
      </w:pPr>
    </w:p>
    <w:p w:rsidR="001A6F5F" w:rsidRDefault="001A6F5F" w:rsidP="001A6F5F">
      <w:pPr>
        <w:autoSpaceDE w:val="0"/>
        <w:autoSpaceDN w:val="0"/>
        <w:adjustRightInd w:val="0"/>
        <w:ind w:firstLine="709"/>
        <w:jc w:val="both"/>
        <w:rPr>
          <w:rFonts w:ascii="PT Astra Serif" w:hAnsi="PT Astra Serif" w:cs="Times New Roman"/>
          <w:sz w:val="28"/>
          <w:szCs w:val="28"/>
        </w:rPr>
      </w:pPr>
    </w:p>
    <w:p w:rsidR="001A6F5F" w:rsidRDefault="001A6F5F" w:rsidP="001A6F5F">
      <w:pPr>
        <w:widowControl w:val="0"/>
        <w:autoSpaceDE w:val="0"/>
        <w:autoSpaceDN w:val="0"/>
        <w:adjustRightInd w:val="0"/>
        <w:ind w:firstLine="720"/>
        <w:jc w:val="both"/>
        <w:rPr>
          <w:rFonts w:ascii="PT Astra Serif" w:hAnsi="PT Astra Serif" w:cs="Arial"/>
          <w:sz w:val="28"/>
          <w:szCs w:val="28"/>
        </w:rPr>
      </w:pPr>
    </w:p>
    <w:p w:rsidR="001A6F5F" w:rsidRDefault="001A6F5F" w:rsidP="001A6F5F">
      <w:pPr>
        <w:spacing w:line="240" w:lineRule="exact"/>
        <w:rPr>
          <w:rFonts w:ascii="PT Astra Serif" w:hAnsi="PT Astra Serif" w:cs="Times New Roman"/>
          <w:bCs/>
          <w:sz w:val="28"/>
          <w:szCs w:val="28"/>
        </w:rPr>
      </w:pPr>
    </w:p>
    <w:p w:rsidR="001A6F5F" w:rsidRDefault="001A6F5F" w:rsidP="001A6F5F">
      <w:pPr>
        <w:autoSpaceDE w:val="0"/>
        <w:autoSpaceDN w:val="0"/>
        <w:adjustRightInd w:val="0"/>
        <w:ind w:firstLine="709"/>
        <w:jc w:val="both"/>
        <w:rPr>
          <w:rFonts w:ascii="PT Astra Serif" w:hAnsi="PT Astra Serif" w:cs="Times New Roman"/>
          <w:sz w:val="28"/>
          <w:szCs w:val="28"/>
        </w:rPr>
      </w:pPr>
    </w:p>
    <w:p w:rsidR="001A6F5F" w:rsidRDefault="001A6F5F" w:rsidP="001A6F5F">
      <w:pPr>
        <w:spacing w:line="320" w:lineRule="exact"/>
        <w:rPr>
          <w:rFonts w:ascii="Times New Roman" w:hAnsi="Times New Roman" w:cs="Times New Roman"/>
          <w:sz w:val="28"/>
          <w:szCs w:val="28"/>
          <w:lang w:eastAsia="ar-SA"/>
        </w:rPr>
      </w:pPr>
    </w:p>
    <w:p w:rsidR="00000000" w:rsidRDefault="001A6F5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6F5F"/>
    <w:rsid w:val="001A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6F5F"/>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1A6F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6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F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A6F5F"/>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1A6F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6F5F"/>
    <w:rPr>
      <w:rFonts w:asciiTheme="majorHAnsi" w:eastAsiaTheme="majorEastAsia" w:hAnsiTheme="majorHAnsi" w:cstheme="majorBidi"/>
      <w:b/>
      <w:bCs/>
      <w:i/>
      <w:iCs/>
      <w:color w:val="4F81BD" w:themeColor="accent1"/>
    </w:rPr>
  </w:style>
  <w:style w:type="character" w:styleId="a3">
    <w:name w:val="Hyperlink"/>
    <w:semiHidden/>
    <w:unhideWhenUsed/>
    <w:rsid w:val="001A6F5F"/>
    <w:rPr>
      <w:color w:val="000080"/>
      <w:u w:val="single"/>
    </w:rPr>
  </w:style>
  <w:style w:type="character" w:styleId="a4">
    <w:name w:val="FollowedHyperlink"/>
    <w:uiPriority w:val="99"/>
    <w:semiHidden/>
    <w:unhideWhenUsed/>
    <w:rsid w:val="001A6F5F"/>
    <w:rPr>
      <w:color w:val="800080"/>
      <w:u w:val="single"/>
    </w:rPr>
  </w:style>
  <w:style w:type="paragraph" w:styleId="a5">
    <w:name w:val="Normal (Web)"/>
    <w:basedOn w:val="a"/>
    <w:uiPriority w:val="99"/>
    <w:semiHidden/>
    <w:unhideWhenUsed/>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A6F5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A6F5F"/>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1A6F5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1A6F5F"/>
    <w:rPr>
      <w:rFonts w:ascii="Times New Roman" w:eastAsia="Times New Roman" w:hAnsi="Times New Roman" w:cs="Times New Roman"/>
      <w:sz w:val="20"/>
      <w:szCs w:val="20"/>
    </w:rPr>
  </w:style>
  <w:style w:type="paragraph" w:styleId="aa">
    <w:name w:val="header"/>
    <w:basedOn w:val="a"/>
    <w:link w:val="ab"/>
    <w:uiPriority w:val="99"/>
    <w:semiHidden/>
    <w:unhideWhenUsed/>
    <w:rsid w:val="001A6F5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1A6F5F"/>
    <w:rPr>
      <w:rFonts w:ascii="Times New Roman" w:eastAsia="Times New Roman" w:hAnsi="Times New Roman" w:cs="Times New Roman"/>
      <w:sz w:val="20"/>
      <w:szCs w:val="20"/>
    </w:rPr>
  </w:style>
  <w:style w:type="paragraph" w:styleId="ac">
    <w:name w:val="footer"/>
    <w:basedOn w:val="a"/>
    <w:link w:val="ad"/>
    <w:uiPriority w:val="99"/>
    <w:semiHidden/>
    <w:unhideWhenUsed/>
    <w:rsid w:val="001A6F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1A6F5F"/>
    <w:rPr>
      <w:rFonts w:ascii="Times New Roman" w:eastAsia="Times New Roman" w:hAnsi="Times New Roman" w:cs="Times New Roman"/>
      <w:sz w:val="24"/>
      <w:szCs w:val="24"/>
    </w:rPr>
  </w:style>
  <w:style w:type="paragraph" w:styleId="ae">
    <w:name w:val="Body Text"/>
    <w:basedOn w:val="a"/>
    <w:link w:val="af"/>
    <w:uiPriority w:val="99"/>
    <w:semiHidden/>
    <w:unhideWhenUsed/>
    <w:rsid w:val="001A6F5F"/>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1A6F5F"/>
    <w:rPr>
      <w:rFonts w:ascii="Times New Roman" w:eastAsia="Times New Roman" w:hAnsi="Times New Roman" w:cs="Times New Roman"/>
      <w:sz w:val="20"/>
      <w:szCs w:val="20"/>
    </w:rPr>
  </w:style>
  <w:style w:type="paragraph" w:styleId="af0">
    <w:name w:val="List"/>
    <w:basedOn w:val="ae"/>
    <w:uiPriority w:val="99"/>
    <w:semiHidden/>
    <w:unhideWhenUsed/>
    <w:rsid w:val="001A6F5F"/>
    <w:pPr>
      <w:spacing w:after="0"/>
      <w:jc w:val="both"/>
    </w:pPr>
    <w:rPr>
      <w:rFonts w:cs="Mangal"/>
      <w:color w:val="000000"/>
      <w:sz w:val="28"/>
      <w:lang w:eastAsia="ar-SA"/>
    </w:rPr>
  </w:style>
  <w:style w:type="paragraph" w:styleId="af1">
    <w:name w:val="Title"/>
    <w:basedOn w:val="a"/>
    <w:link w:val="11"/>
    <w:uiPriority w:val="99"/>
    <w:qFormat/>
    <w:rsid w:val="001A6F5F"/>
    <w:pPr>
      <w:spacing w:after="0" w:line="240" w:lineRule="auto"/>
      <w:jc w:val="center"/>
    </w:pPr>
    <w:rPr>
      <w:rFonts w:ascii="Times New Roman" w:eastAsia="Calibri" w:hAnsi="Times New Roman" w:cs="Times New Roman"/>
      <w:sz w:val="28"/>
      <w:szCs w:val="20"/>
    </w:rPr>
  </w:style>
  <w:style w:type="character" w:customStyle="1" w:styleId="af2">
    <w:name w:val="Название Знак"/>
    <w:basedOn w:val="a0"/>
    <w:link w:val="af1"/>
    <w:uiPriority w:val="99"/>
    <w:rsid w:val="001A6F5F"/>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link w:val="af4"/>
    <w:uiPriority w:val="99"/>
    <w:qFormat/>
    <w:rsid w:val="001A6F5F"/>
    <w:pPr>
      <w:spacing w:after="0" w:line="240" w:lineRule="auto"/>
      <w:jc w:val="center"/>
    </w:pPr>
    <w:rPr>
      <w:rFonts w:ascii="Times New Roman" w:eastAsia="Times New Roman" w:hAnsi="Times New Roman" w:cs="Times New Roman"/>
      <w:sz w:val="26"/>
      <w:szCs w:val="20"/>
    </w:rPr>
  </w:style>
  <w:style w:type="character" w:customStyle="1" w:styleId="af4">
    <w:name w:val="Подзаголовок Знак"/>
    <w:basedOn w:val="a0"/>
    <w:link w:val="af3"/>
    <w:uiPriority w:val="99"/>
    <w:rsid w:val="001A6F5F"/>
    <w:rPr>
      <w:rFonts w:ascii="Times New Roman" w:eastAsia="Times New Roman" w:hAnsi="Times New Roman" w:cs="Times New Roman"/>
      <w:sz w:val="26"/>
      <w:szCs w:val="20"/>
    </w:rPr>
  </w:style>
  <w:style w:type="paragraph" w:styleId="21">
    <w:name w:val="Body Text 2"/>
    <w:basedOn w:val="a"/>
    <w:link w:val="22"/>
    <w:uiPriority w:val="99"/>
    <w:semiHidden/>
    <w:unhideWhenUsed/>
    <w:rsid w:val="001A6F5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A6F5F"/>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1A6F5F"/>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1A6F5F"/>
    <w:rPr>
      <w:rFonts w:ascii="Times New Roman" w:eastAsia="Times New Roman" w:hAnsi="Times New Roman" w:cs="Times New Roman"/>
      <w:sz w:val="28"/>
      <w:szCs w:val="20"/>
    </w:rPr>
  </w:style>
  <w:style w:type="paragraph" w:styleId="31">
    <w:name w:val="Body Text Indent 3"/>
    <w:basedOn w:val="a"/>
    <w:link w:val="32"/>
    <w:uiPriority w:val="99"/>
    <w:semiHidden/>
    <w:unhideWhenUsed/>
    <w:rsid w:val="001A6F5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1A6F5F"/>
    <w:rPr>
      <w:rFonts w:ascii="Times New Roman" w:eastAsia="Times New Roman" w:hAnsi="Times New Roman" w:cs="Times New Roman"/>
      <w:sz w:val="16"/>
      <w:szCs w:val="16"/>
    </w:rPr>
  </w:style>
  <w:style w:type="paragraph" w:styleId="af5">
    <w:name w:val="Document Map"/>
    <w:basedOn w:val="a"/>
    <w:link w:val="12"/>
    <w:uiPriority w:val="99"/>
    <w:semiHidden/>
    <w:unhideWhenUsed/>
    <w:rsid w:val="001A6F5F"/>
    <w:pPr>
      <w:shd w:val="clear" w:color="auto" w:fill="000080"/>
      <w:autoSpaceDE w:val="0"/>
      <w:autoSpaceDN w:val="0"/>
      <w:adjustRightInd w:val="0"/>
      <w:spacing w:after="0" w:line="240" w:lineRule="auto"/>
      <w:jc w:val="both"/>
    </w:pPr>
    <w:rPr>
      <w:rFonts w:ascii="Tahoma" w:eastAsia="Times New Roman" w:hAnsi="Tahoma" w:cs="Tahoma"/>
      <w:b/>
      <w:sz w:val="28"/>
      <w:szCs w:val="28"/>
    </w:rPr>
  </w:style>
  <w:style w:type="character" w:customStyle="1" w:styleId="af6">
    <w:name w:val="Схема документа Знак"/>
    <w:basedOn w:val="a0"/>
    <w:link w:val="af5"/>
    <w:uiPriority w:val="99"/>
    <w:semiHidden/>
    <w:rsid w:val="001A6F5F"/>
    <w:rPr>
      <w:rFonts w:ascii="Tahoma" w:hAnsi="Tahoma" w:cs="Tahoma"/>
      <w:sz w:val="16"/>
      <w:szCs w:val="16"/>
    </w:rPr>
  </w:style>
  <w:style w:type="paragraph" w:styleId="af7">
    <w:name w:val="Plain Text"/>
    <w:basedOn w:val="a"/>
    <w:link w:val="af8"/>
    <w:uiPriority w:val="99"/>
    <w:semiHidden/>
    <w:unhideWhenUsed/>
    <w:rsid w:val="001A6F5F"/>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semiHidden/>
    <w:rsid w:val="001A6F5F"/>
    <w:rPr>
      <w:rFonts w:ascii="Courier New" w:eastAsia="Times New Roman" w:hAnsi="Courier New" w:cs="Courier New"/>
      <w:sz w:val="20"/>
      <w:szCs w:val="20"/>
    </w:rPr>
  </w:style>
  <w:style w:type="paragraph" w:styleId="af9">
    <w:name w:val="Balloon Text"/>
    <w:basedOn w:val="a"/>
    <w:link w:val="afa"/>
    <w:uiPriority w:val="99"/>
    <w:semiHidden/>
    <w:unhideWhenUsed/>
    <w:rsid w:val="001A6F5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A6F5F"/>
    <w:rPr>
      <w:rFonts w:ascii="Tahoma" w:hAnsi="Tahoma" w:cs="Tahoma"/>
      <w:sz w:val="16"/>
      <w:szCs w:val="16"/>
    </w:rPr>
  </w:style>
  <w:style w:type="paragraph" w:styleId="afb">
    <w:name w:val="No Spacing"/>
    <w:uiPriority w:val="1"/>
    <w:qFormat/>
    <w:rsid w:val="001A6F5F"/>
    <w:pPr>
      <w:spacing w:after="0" w:line="240" w:lineRule="auto"/>
    </w:pPr>
    <w:rPr>
      <w:rFonts w:ascii="Calibri" w:eastAsia="Times New Roman" w:hAnsi="Calibri" w:cs="Times New Roman"/>
    </w:rPr>
  </w:style>
  <w:style w:type="character" w:customStyle="1" w:styleId="afc">
    <w:name w:val="Абзац списка Знак"/>
    <w:basedOn w:val="a0"/>
    <w:link w:val="afd"/>
    <w:uiPriority w:val="34"/>
    <w:locked/>
    <w:rsid w:val="001A6F5F"/>
  </w:style>
  <w:style w:type="paragraph" w:styleId="afd">
    <w:name w:val="List Paragraph"/>
    <w:basedOn w:val="a"/>
    <w:link w:val="afc"/>
    <w:uiPriority w:val="34"/>
    <w:qFormat/>
    <w:rsid w:val="001A6F5F"/>
    <w:pPr>
      <w:ind w:left="720"/>
      <w:contextualSpacing/>
    </w:pPr>
  </w:style>
  <w:style w:type="paragraph" w:customStyle="1" w:styleId="ConsNormal">
    <w:name w:val="ConsNormal"/>
    <w:uiPriority w:val="99"/>
    <w:rsid w:val="001A6F5F"/>
    <w:pPr>
      <w:widowControl w:val="0"/>
      <w:snapToGrid w:val="0"/>
      <w:spacing w:after="0" w:line="240" w:lineRule="auto"/>
      <w:ind w:firstLine="720"/>
    </w:pPr>
    <w:rPr>
      <w:rFonts w:ascii="Arial" w:eastAsia="Times New Roman" w:hAnsi="Arial" w:cs="Times New Roman"/>
      <w:sz w:val="14"/>
      <w:szCs w:val="20"/>
    </w:rPr>
  </w:style>
  <w:style w:type="character" w:customStyle="1" w:styleId="OTRNormal">
    <w:name w:val="OTR_Normal Знак"/>
    <w:basedOn w:val="a0"/>
    <w:link w:val="OTRNormal0"/>
    <w:locked/>
    <w:rsid w:val="001A6F5F"/>
    <w:rPr>
      <w:rFonts w:ascii="Calibri" w:eastAsia="Calibri" w:hAnsi="Calibri" w:cs="Calibri"/>
      <w:sz w:val="24"/>
    </w:rPr>
  </w:style>
  <w:style w:type="paragraph" w:customStyle="1" w:styleId="OTRNormal0">
    <w:name w:val="OTR_Normal"/>
    <w:basedOn w:val="a"/>
    <w:link w:val="OTRNormal"/>
    <w:rsid w:val="001A6F5F"/>
    <w:pPr>
      <w:spacing w:before="60" w:after="120" w:line="240" w:lineRule="auto"/>
      <w:ind w:firstLine="567"/>
      <w:jc w:val="both"/>
    </w:pPr>
    <w:rPr>
      <w:rFonts w:ascii="Calibri" w:eastAsia="Calibri" w:hAnsi="Calibri" w:cs="Calibri"/>
      <w:sz w:val="24"/>
    </w:rPr>
  </w:style>
  <w:style w:type="paragraph" w:customStyle="1" w:styleId="Style2">
    <w:name w:val="Style2"/>
    <w:basedOn w:val="a"/>
    <w:uiPriority w:val="99"/>
    <w:rsid w:val="001A6F5F"/>
    <w:pPr>
      <w:widowControl w:val="0"/>
      <w:suppressAutoHyphens/>
      <w:autoSpaceDE w:val="0"/>
      <w:spacing w:after="0" w:line="331" w:lineRule="exact"/>
      <w:ind w:hanging="346"/>
    </w:pPr>
    <w:rPr>
      <w:rFonts w:ascii="Times New Roman" w:eastAsia="Calibri" w:hAnsi="Times New Roman" w:cs="Times New Roman"/>
      <w:sz w:val="24"/>
      <w:szCs w:val="24"/>
      <w:lang w:eastAsia="zh-CN"/>
    </w:rPr>
  </w:style>
  <w:style w:type="paragraph" w:customStyle="1" w:styleId="western">
    <w:name w:val="western"/>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1A6F5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25">
    <w:name w:val="Основной текст (2)_"/>
    <w:basedOn w:val="a0"/>
    <w:link w:val="26"/>
    <w:locked/>
    <w:rsid w:val="001A6F5F"/>
    <w:rPr>
      <w:sz w:val="26"/>
      <w:szCs w:val="26"/>
      <w:shd w:val="clear" w:color="auto" w:fill="FFFFFF"/>
    </w:rPr>
  </w:style>
  <w:style w:type="paragraph" w:customStyle="1" w:styleId="26">
    <w:name w:val="Основной текст (2)"/>
    <w:basedOn w:val="a"/>
    <w:link w:val="25"/>
    <w:rsid w:val="001A6F5F"/>
    <w:pPr>
      <w:widowControl w:val="0"/>
      <w:shd w:val="clear" w:color="auto" w:fill="FFFFFF"/>
      <w:spacing w:after="180" w:line="326" w:lineRule="exact"/>
      <w:jc w:val="center"/>
    </w:pPr>
    <w:rPr>
      <w:sz w:val="26"/>
      <w:szCs w:val="26"/>
    </w:rPr>
  </w:style>
  <w:style w:type="character" w:customStyle="1" w:styleId="33">
    <w:name w:val="Основной текст (3)_"/>
    <w:basedOn w:val="a0"/>
    <w:link w:val="34"/>
    <w:locked/>
    <w:rsid w:val="001A6F5F"/>
    <w:rPr>
      <w:shd w:val="clear" w:color="auto" w:fill="FFFFFF"/>
    </w:rPr>
  </w:style>
  <w:style w:type="paragraph" w:customStyle="1" w:styleId="34">
    <w:name w:val="Основной текст (3)"/>
    <w:basedOn w:val="a"/>
    <w:link w:val="33"/>
    <w:rsid w:val="001A6F5F"/>
    <w:pPr>
      <w:widowControl w:val="0"/>
      <w:shd w:val="clear" w:color="auto" w:fill="FFFFFF"/>
      <w:spacing w:after="0" w:line="288" w:lineRule="exact"/>
      <w:jc w:val="center"/>
    </w:pPr>
  </w:style>
  <w:style w:type="character" w:customStyle="1" w:styleId="afe">
    <w:name w:val="Подпись к картинке_"/>
    <w:basedOn w:val="a0"/>
    <w:link w:val="aff"/>
    <w:locked/>
    <w:rsid w:val="001A6F5F"/>
    <w:rPr>
      <w:sz w:val="28"/>
      <w:szCs w:val="28"/>
      <w:shd w:val="clear" w:color="auto" w:fill="FFFFFF"/>
    </w:rPr>
  </w:style>
  <w:style w:type="paragraph" w:customStyle="1" w:styleId="aff">
    <w:name w:val="Подпись к картинке"/>
    <w:basedOn w:val="a"/>
    <w:link w:val="afe"/>
    <w:rsid w:val="001A6F5F"/>
    <w:pPr>
      <w:widowControl w:val="0"/>
      <w:shd w:val="clear" w:color="auto" w:fill="FFFFFF"/>
      <w:spacing w:after="0" w:line="0" w:lineRule="atLeast"/>
    </w:pPr>
    <w:rPr>
      <w:sz w:val="28"/>
      <w:szCs w:val="28"/>
    </w:rPr>
  </w:style>
  <w:style w:type="character" w:customStyle="1" w:styleId="5">
    <w:name w:val="Основной текст (5)_"/>
    <w:basedOn w:val="a0"/>
    <w:link w:val="50"/>
    <w:locked/>
    <w:rsid w:val="001A6F5F"/>
    <w:rPr>
      <w:b/>
      <w:bCs/>
      <w:spacing w:val="50"/>
      <w:shd w:val="clear" w:color="auto" w:fill="FFFFFF"/>
    </w:rPr>
  </w:style>
  <w:style w:type="paragraph" w:customStyle="1" w:styleId="50">
    <w:name w:val="Основной текст (5)"/>
    <w:basedOn w:val="a"/>
    <w:link w:val="5"/>
    <w:rsid w:val="001A6F5F"/>
    <w:pPr>
      <w:widowControl w:val="0"/>
      <w:shd w:val="clear" w:color="auto" w:fill="FFFFFF"/>
      <w:spacing w:after="0" w:line="312" w:lineRule="exact"/>
    </w:pPr>
    <w:rPr>
      <w:b/>
      <w:bCs/>
      <w:spacing w:val="50"/>
    </w:rPr>
  </w:style>
  <w:style w:type="character" w:customStyle="1" w:styleId="13">
    <w:name w:val="Заголовок №1_"/>
    <w:basedOn w:val="a0"/>
    <w:link w:val="14"/>
    <w:locked/>
    <w:rsid w:val="001A6F5F"/>
    <w:rPr>
      <w:rFonts w:ascii="Arial" w:eastAsia="Arial" w:hAnsi="Arial" w:cs="Arial"/>
      <w:sz w:val="26"/>
      <w:szCs w:val="26"/>
      <w:shd w:val="clear" w:color="auto" w:fill="FFFFFF"/>
    </w:rPr>
  </w:style>
  <w:style w:type="paragraph" w:customStyle="1" w:styleId="14">
    <w:name w:val="Заголовок №1"/>
    <w:basedOn w:val="a"/>
    <w:link w:val="13"/>
    <w:rsid w:val="001A6F5F"/>
    <w:pPr>
      <w:widowControl w:val="0"/>
      <w:shd w:val="clear" w:color="auto" w:fill="FFFFFF"/>
      <w:spacing w:after="0" w:line="0" w:lineRule="atLeast"/>
      <w:outlineLvl w:val="0"/>
    </w:pPr>
    <w:rPr>
      <w:rFonts w:ascii="Arial" w:eastAsia="Arial" w:hAnsi="Arial" w:cs="Arial"/>
      <w:sz w:val="26"/>
      <w:szCs w:val="26"/>
    </w:rPr>
  </w:style>
  <w:style w:type="character" w:customStyle="1" w:styleId="ConsPlusNormal">
    <w:name w:val="ConsPlusNormal Знак"/>
    <w:link w:val="ConsPlusNormal0"/>
    <w:locked/>
    <w:rsid w:val="001A6F5F"/>
    <w:rPr>
      <w:rFonts w:ascii="Arial" w:eastAsia="Arial" w:hAnsi="Arial" w:cs="Arial"/>
      <w:sz w:val="20"/>
      <w:szCs w:val="24"/>
      <w:lang w:eastAsia="hi-IN" w:bidi="hi-IN"/>
    </w:rPr>
  </w:style>
  <w:style w:type="paragraph" w:customStyle="1" w:styleId="ConsPlusNormal0">
    <w:name w:val="ConsPlusNormal"/>
    <w:link w:val="ConsPlusNormal"/>
    <w:rsid w:val="001A6F5F"/>
    <w:pPr>
      <w:widowControl w:val="0"/>
      <w:suppressAutoHyphens/>
      <w:autoSpaceDE w:val="0"/>
      <w:spacing w:after="0" w:line="240" w:lineRule="auto"/>
    </w:pPr>
    <w:rPr>
      <w:rFonts w:ascii="Arial" w:eastAsia="Arial" w:hAnsi="Arial" w:cs="Arial"/>
      <w:sz w:val="20"/>
      <w:szCs w:val="24"/>
      <w:lang w:eastAsia="hi-IN" w:bidi="hi-IN"/>
    </w:rPr>
  </w:style>
  <w:style w:type="paragraph" w:customStyle="1" w:styleId="aff0">
    <w:name w:val="Нормальный (таблица)"/>
    <w:basedOn w:val="a"/>
    <w:next w:val="a"/>
    <w:uiPriority w:val="99"/>
    <w:rsid w:val="001A6F5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1A6F5F"/>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1A6F5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nformat">
    <w:name w:val="ConsPlusNonformat"/>
    <w:uiPriority w:val="99"/>
    <w:rsid w:val="001A6F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A6F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3">
    <w:name w:val="Знак"/>
    <w:basedOn w:val="a"/>
    <w:uiPriority w:val="99"/>
    <w:rsid w:val="001A6F5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Основной текст_"/>
    <w:link w:val="15"/>
    <w:locked/>
    <w:rsid w:val="001A6F5F"/>
    <w:rPr>
      <w:spacing w:val="1"/>
      <w:sz w:val="27"/>
      <w:shd w:val="clear" w:color="auto" w:fill="FFFFFF"/>
    </w:rPr>
  </w:style>
  <w:style w:type="paragraph" w:customStyle="1" w:styleId="15">
    <w:name w:val="Основной текст1"/>
    <w:basedOn w:val="a"/>
    <w:link w:val="aff4"/>
    <w:rsid w:val="001A6F5F"/>
    <w:pPr>
      <w:widowControl w:val="0"/>
      <w:shd w:val="clear" w:color="auto" w:fill="FFFFFF"/>
      <w:spacing w:after="720" w:line="240" w:lineRule="atLeast"/>
      <w:jc w:val="both"/>
    </w:pPr>
    <w:rPr>
      <w:spacing w:val="1"/>
      <w:sz w:val="27"/>
    </w:rPr>
  </w:style>
  <w:style w:type="paragraph" w:customStyle="1" w:styleId="ConsPlusTitle">
    <w:name w:val="ConsPlusTitle"/>
    <w:uiPriority w:val="99"/>
    <w:rsid w:val="001A6F5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5">
    <w:name w:val="Содержимое врезки"/>
    <w:basedOn w:val="a"/>
    <w:uiPriority w:val="99"/>
    <w:rsid w:val="001A6F5F"/>
    <w:pPr>
      <w:spacing w:after="0" w:line="240" w:lineRule="auto"/>
    </w:pPr>
    <w:rPr>
      <w:rFonts w:ascii="Calibri" w:eastAsia="Times New Roman" w:hAnsi="Calibri" w:cs="Calibri"/>
      <w:color w:val="00000A"/>
      <w:sz w:val="24"/>
      <w:szCs w:val="24"/>
    </w:rPr>
  </w:style>
  <w:style w:type="character" w:styleId="aff6">
    <w:name w:val="page number"/>
    <w:basedOn w:val="a0"/>
    <w:link w:val="ListParagraphChar"/>
    <w:uiPriority w:val="99"/>
    <w:unhideWhenUsed/>
    <w:rsid w:val="001A6F5F"/>
    <w:rPr>
      <w:rFonts w:ascii="Times New Roman" w:eastAsia="Times New Roman" w:hAnsi="Times New Roman" w:cs="Times New Roman"/>
      <w:i/>
      <w:iCs/>
      <w:sz w:val="20"/>
      <w:szCs w:val="20"/>
    </w:rPr>
  </w:style>
  <w:style w:type="paragraph" w:customStyle="1" w:styleId="ListParagraphChar">
    <w:name w:val="List Paragraph Char"/>
    <w:link w:val="aff6"/>
    <w:uiPriority w:val="99"/>
    <w:rsid w:val="001A6F5F"/>
    <w:pPr>
      <w:spacing w:after="0" w:line="240" w:lineRule="auto"/>
    </w:pPr>
    <w:rPr>
      <w:rFonts w:ascii="Times New Roman" w:eastAsia="Times New Roman" w:hAnsi="Times New Roman" w:cs="Times New Roman"/>
      <w:i/>
      <w:iCs/>
      <w:sz w:val="20"/>
      <w:szCs w:val="20"/>
    </w:rPr>
  </w:style>
  <w:style w:type="paragraph" w:customStyle="1" w:styleId="msonormalcxspmiddle">
    <w:name w:val="msonormalcxspmiddle"/>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aliases w:val="ТЗ список,Абзац списка нумерованный"/>
    <w:uiPriority w:val="99"/>
    <w:rsid w:val="001A6F5F"/>
    <w:pPr>
      <w:spacing w:after="0" w:line="240" w:lineRule="auto"/>
      <w:ind w:left="720"/>
    </w:pPr>
    <w:rPr>
      <w:rFonts w:ascii="Times New Roman" w:eastAsia="Times New Roman" w:hAnsi="Times New Roman" w:cs="Times New Roman"/>
      <w:sz w:val="20"/>
      <w:szCs w:val="20"/>
      <w:lang w:eastAsia="zh-CN"/>
    </w:rPr>
  </w:style>
  <w:style w:type="paragraph" w:customStyle="1" w:styleId="6">
    <w:name w:val="çàãîëîâîê 6"/>
    <w:basedOn w:val="a"/>
    <w:next w:val="a"/>
    <w:uiPriority w:val="99"/>
    <w:rsid w:val="001A6F5F"/>
    <w:pPr>
      <w:keepNext/>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headertexttopleveltextcentertext">
    <w:name w:val="headertext topleveltext centertext"/>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uiPriority w:val="99"/>
    <w:rsid w:val="001A6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Заголовок №2_"/>
    <w:basedOn w:val="a0"/>
    <w:link w:val="28"/>
    <w:locked/>
    <w:rsid w:val="001A6F5F"/>
    <w:rPr>
      <w:rFonts w:ascii="Calibri" w:eastAsia="Calibri" w:hAnsi="Calibri" w:cs="Calibri"/>
      <w:sz w:val="26"/>
      <w:szCs w:val="26"/>
      <w:shd w:val="clear" w:color="auto" w:fill="FFFFFF"/>
    </w:rPr>
  </w:style>
  <w:style w:type="paragraph" w:customStyle="1" w:styleId="28">
    <w:name w:val="Заголовок №2"/>
    <w:basedOn w:val="a"/>
    <w:link w:val="27"/>
    <w:rsid w:val="001A6F5F"/>
    <w:pPr>
      <w:widowControl w:val="0"/>
      <w:shd w:val="clear" w:color="auto" w:fill="FFFFFF"/>
      <w:spacing w:before="420" w:after="0" w:line="0" w:lineRule="atLeast"/>
      <w:jc w:val="center"/>
      <w:outlineLvl w:val="1"/>
    </w:pPr>
    <w:rPr>
      <w:rFonts w:ascii="Calibri" w:eastAsia="Calibri" w:hAnsi="Calibri" w:cs="Calibri"/>
      <w:sz w:val="26"/>
      <w:szCs w:val="26"/>
    </w:rPr>
  </w:style>
  <w:style w:type="character" w:customStyle="1" w:styleId="220">
    <w:name w:val="Заголовок №2 (2)_"/>
    <w:basedOn w:val="a0"/>
    <w:link w:val="221"/>
    <w:locked/>
    <w:rsid w:val="001A6F5F"/>
    <w:rPr>
      <w:rFonts w:ascii="Times New Roman" w:eastAsia="Times New Roman" w:hAnsi="Times New Roman" w:cs="Times New Roman"/>
      <w:b/>
      <w:bCs/>
      <w:shd w:val="clear" w:color="auto" w:fill="FFFFFF"/>
    </w:rPr>
  </w:style>
  <w:style w:type="paragraph" w:customStyle="1" w:styleId="221">
    <w:name w:val="Заголовок №2 (2)"/>
    <w:basedOn w:val="a"/>
    <w:link w:val="220"/>
    <w:rsid w:val="001A6F5F"/>
    <w:pPr>
      <w:widowControl w:val="0"/>
      <w:shd w:val="clear" w:color="auto" w:fill="FFFFFF"/>
      <w:spacing w:after="300" w:line="0" w:lineRule="atLeast"/>
      <w:outlineLvl w:val="1"/>
    </w:pPr>
    <w:rPr>
      <w:rFonts w:ascii="Times New Roman" w:eastAsia="Times New Roman" w:hAnsi="Times New Roman" w:cs="Times New Roman"/>
      <w:b/>
      <w:bCs/>
    </w:rPr>
  </w:style>
  <w:style w:type="paragraph" w:customStyle="1" w:styleId="aff7">
    <w:name w:val="Заголовок"/>
    <w:basedOn w:val="a"/>
    <w:next w:val="ae"/>
    <w:uiPriority w:val="99"/>
    <w:rsid w:val="001A6F5F"/>
    <w:pPr>
      <w:keepNext/>
      <w:spacing w:before="240" w:after="120" w:line="240" w:lineRule="auto"/>
    </w:pPr>
    <w:rPr>
      <w:rFonts w:ascii="Arial" w:eastAsia="Microsoft YaHei" w:hAnsi="Arial" w:cs="Mangal"/>
      <w:sz w:val="28"/>
      <w:szCs w:val="28"/>
      <w:lang w:eastAsia="ar-SA"/>
    </w:rPr>
  </w:style>
  <w:style w:type="paragraph" w:customStyle="1" w:styleId="17">
    <w:name w:val="Название1"/>
    <w:basedOn w:val="a"/>
    <w:uiPriority w:val="99"/>
    <w:rsid w:val="001A6F5F"/>
    <w:pPr>
      <w:suppressLineNumbers/>
      <w:spacing w:before="120" w:after="120" w:line="240" w:lineRule="auto"/>
    </w:pPr>
    <w:rPr>
      <w:rFonts w:ascii="Arial" w:eastAsia="Times New Roman" w:hAnsi="Arial" w:cs="Mangal"/>
      <w:i/>
      <w:iCs/>
      <w:sz w:val="24"/>
      <w:szCs w:val="24"/>
      <w:lang w:eastAsia="ar-SA"/>
    </w:rPr>
  </w:style>
  <w:style w:type="paragraph" w:customStyle="1" w:styleId="18">
    <w:name w:val="Указатель1"/>
    <w:basedOn w:val="a"/>
    <w:uiPriority w:val="99"/>
    <w:rsid w:val="001A6F5F"/>
    <w:pPr>
      <w:suppressLineNumbers/>
      <w:spacing w:after="0" w:line="240" w:lineRule="auto"/>
    </w:pPr>
    <w:rPr>
      <w:rFonts w:ascii="Arial" w:eastAsia="Times New Roman" w:hAnsi="Arial" w:cs="Mangal"/>
      <w:sz w:val="20"/>
      <w:szCs w:val="20"/>
      <w:lang w:eastAsia="ar-SA"/>
    </w:rPr>
  </w:style>
  <w:style w:type="paragraph" w:customStyle="1" w:styleId="210">
    <w:name w:val="Основной текст 21"/>
    <w:basedOn w:val="a"/>
    <w:uiPriority w:val="99"/>
    <w:rsid w:val="001A6F5F"/>
    <w:pPr>
      <w:spacing w:after="0" w:line="240" w:lineRule="auto"/>
      <w:jc w:val="both"/>
    </w:pPr>
    <w:rPr>
      <w:rFonts w:ascii="Times New Roman" w:eastAsia="Times New Roman" w:hAnsi="Times New Roman" w:cs="Times New Roman"/>
      <w:bCs/>
      <w:sz w:val="24"/>
      <w:szCs w:val="20"/>
      <w:lang w:eastAsia="ar-SA"/>
    </w:rPr>
  </w:style>
  <w:style w:type="paragraph" w:customStyle="1" w:styleId="29">
    <w:name w:val="Обычный2"/>
    <w:uiPriority w:val="99"/>
    <w:rsid w:val="001A6F5F"/>
    <w:pPr>
      <w:suppressAutoHyphens/>
      <w:spacing w:after="0" w:line="240" w:lineRule="auto"/>
    </w:pPr>
    <w:rPr>
      <w:rFonts w:ascii="Times New Roman" w:eastAsia="Times New Roman" w:hAnsi="Times New Roman" w:cs="Times New Roman"/>
      <w:sz w:val="26"/>
      <w:szCs w:val="20"/>
      <w:lang w:eastAsia="ar-SA"/>
    </w:rPr>
  </w:style>
  <w:style w:type="paragraph" w:customStyle="1" w:styleId="aff8">
    <w:name w:val="Знак Знак Знак"/>
    <w:basedOn w:val="a"/>
    <w:uiPriority w:val="99"/>
    <w:rsid w:val="001A6F5F"/>
    <w:pPr>
      <w:spacing w:after="160" w:line="240" w:lineRule="exact"/>
    </w:pPr>
    <w:rPr>
      <w:rFonts w:ascii="Verdana" w:eastAsia="Times New Roman" w:hAnsi="Verdana" w:cs="Times New Roman"/>
      <w:sz w:val="20"/>
      <w:szCs w:val="20"/>
      <w:lang w:val="en-US" w:eastAsia="en-US"/>
    </w:rPr>
  </w:style>
  <w:style w:type="paragraph" w:customStyle="1" w:styleId="aff9">
    <w:name w:val="Абзац_пост"/>
    <w:basedOn w:val="a"/>
    <w:uiPriority w:val="99"/>
    <w:rsid w:val="001A6F5F"/>
    <w:pPr>
      <w:spacing w:before="120" w:after="0" w:line="240" w:lineRule="auto"/>
      <w:ind w:firstLine="720"/>
      <w:jc w:val="both"/>
    </w:pPr>
    <w:rPr>
      <w:rFonts w:ascii="Times New Roman" w:eastAsia="Times New Roman" w:hAnsi="Times New Roman" w:cs="Times New Roman"/>
      <w:sz w:val="26"/>
      <w:szCs w:val="24"/>
    </w:rPr>
  </w:style>
  <w:style w:type="paragraph" w:customStyle="1" w:styleId="19">
    <w:name w:val="Без интервала1"/>
    <w:uiPriority w:val="99"/>
    <w:rsid w:val="001A6F5F"/>
    <w:pPr>
      <w:suppressAutoHyphens/>
      <w:spacing w:after="0" w:line="100" w:lineRule="atLeast"/>
    </w:pPr>
    <w:rPr>
      <w:rFonts w:ascii="Calibri" w:eastAsia="SimSun" w:hAnsi="Calibri" w:cs="Calibri"/>
      <w:lang w:eastAsia="ar-SA"/>
    </w:rPr>
  </w:style>
  <w:style w:type="character" w:styleId="affa">
    <w:name w:val="footnote reference"/>
    <w:semiHidden/>
    <w:unhideWhenUsed/>
    <w:rsid w:val="001A6F5F"/>
    <w:rPr>
      <w:vertAlign w:val="superscript"/>
    </w:rPr>
  </w:style>
  <w:style w:type="character" w:styleId="affb">
    <w:name w:val="annotation reference"/>
    <w:uiPriority w:val="99"/>
    <w:semiHidden/>
    <w:unhideWhenUsed/>
    <w:rsid w:val="001A6F5F"/>
    <w:rPr>
      <w:sz w:val="16"/>
      <w:szCs w:val="16"/>
    </w:rPr>
  </w:style>
  <w:style w:type="character" w:customStyle="1" w:styleId="FontStyle12">
    <w:name w:val="Font Style12"/>
    <w:rsid w:val="001A6F5F"/>
    <w:rPr>
      <w:rFonts w:ascii="Times New Roman" w:hAnsi="Times New Roman" w:cs="Times New Roman" w:hint="default"/>
      <w:sz w:val="24"/>
      <w:szCs w:val="24"/>
    </w:rPr>
  </w:style>
  <w:style w:type="character" w:customStyle="1" w:styleId="FontStyle11">
    <w:name w:val="Font Style11"/>
    <w:basedOn w:val="a0"/>
    <w:rsid w:val="001A6F5F"/>
    <w:rPr>
      <w:rFonts w:ascii="Times New Roman" w:hAnsi="Times New Roman" w:cs="Times New Roman" w:hint="default"/>
      <w:b/>
      <w:bCs/>
      <w:sz w:val="26"/>
      <w:szCs w:val="26"/>
    </w:rPr>
  </w:style>
  <w:style w:type="character" w:customStyle="1" w:styleId="23pt">
    <w:name w:val="Основной текст (2) + Интервал 3 pt"/>
    <w:basedOn w:val="a0"/>
    <w:rsid w:val="001A6F5F"/>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character" w:customStyle="1" w:styleId="2a">
    <w:name w:val="Основной текст (2) + Малые прописные"/>
    <w:basedOn w:val="a0"/>
    <w:rsid w:val="001A6F5F"/>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aliases w:val="Интервал 3 pt"/>
    <w:basedOn w:val="a0"/>
    <w:rsid w:val="001A6F5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2pt">
    <w:name w:val="Основной текст (2) + Интервал 2 pt"/>
    <w:basedOn w:val="a0"/>
    <w:rsid w:val="001A6F5F"/>
    <w:rPr>
      <w:rFonts w:ascii="Times New Roman" w:hAnsi="Times New Roman" w:cs="Times New Roman" w:hint="default"/>
      <w:color w:val="000000"/>
      <w:spacing w:val="50"/>
      <w:w w:val="100"/>
      <w:position w:val="0"/>
      <w:sz w:val="26"/>
      <w:szCs w:val="26"/>
      <w:shd w:val="clear" w:color="auto" w:fill="FFFFFF"/>
      <w:lang w:val="ru-RU" w:eastAsia="ru-RU" w:bidi="ru-RU"/>
    </w:rPr>
  </w:style>
  <w:style w:type="character" w:customStyle="1" w:styleId="1TimesNewRoman">
    <w:name w:val="Заголовок №1 + Times New Roman"/>
    <w:aliases w:val="17 pt,Курсив,Основной текст (2) + MS Reference Sans Serif,12 pt"/>
    <w:basedOn w:val="13"/>
    <w:rsid w:val="001A6F5F"/>
    <w:rPr>
      <w:rFonts w:ascii="Times New Roman" w:eastAsia="Times New Roman" w:hAnsi="Times New Roman" w:cs="Times New Roman"/>
      <w:i/>
      <w:iCs/>
      <w:color w:val="000000"/>
      <w:spacing w:val="0"/>
      <w:w w:val="100"/>
      <w:position w:val="0"/>
      <w:sz w:val="34"/>
      <w:szCs w:val="34"/>
      <w:lang w:val="ru-RU" w:eastAsia="ru-RU" w:bidi="ru-RU"/>
    </w:rPr>
  </w:style>
  <w:style w:type="character" w:customStyle="1" w:styleId="12pt">
    <w:name w:val="Заголовок №1 + Интервал 2 pt"/>
    <w:basedOn w:val="13"/>
    <w:rsid w:val="001A6F5F"/>
    <w:rPr>
      <w:color w:val="000000"/>
      <w:spacing w:val="50"/>
      <w:w w:val="100"/>
      <w:position w:val="0"/>
      <w:sz w:val="28"/>
      <w:szCs w:val="28"/>
      <w:lang w:val="ru-RU" w:eastAsia="ru-RU" w:bidi="ru-RU"/>
    </w:rPr>
  </w:style>
  <w:style w:type="character" w:customStyle="1" w:styleId="2100">
    <w:name w:val="Основной текст (2) + 10"/>
    <w:aliases w:val="5 pt,Интервал 0 pt"/>
    <w:basedOn w:val="a0"/>
    <w:rsid w:val="001A6F5F"/>
    <w:rPr>
      <w:rFonts w:ascii="Times New Roman" w:hAnsi="Times New Roman" w:cs="Times New Roman" w:hint="default"/>
      <w:color w:val="000000"/>
      <w:spacing w:val="-10"/>
      <w:w w:val="100"/>
      <w:position w:val="0"/>
      <w:sz w:val="21"/>
      <w:szCs w:val="21"/>
      <w:shd w:val="clear" w:color="auto" w:fill="FFFFFF"/>
      <w:lang w:val="ru-RU" w:eastAsia="ru-RU" w:bidi="ru-RU"/>
    </w:rPr>
  </w:style>
  <w:style w:type="character" w:customStyle="1" w:styleId="affc">
    <w:name w:val="Гипертекстовая ссылка"/>
    <w:basedOn w:val="a0"/>
    <w:uiPriority w:val="99"/>
    <w:rsid w:val="001A6F5F"/>
    <w:rPr>
      <w:rFonts w:ascii="Times New Roman" w:hAnsi="Times New Roman" w:cs="Times New Roman" w:hint="default"/>
      <w:color w:val="106BBE"/>
    </w:rPr>
  </w:style>
  <w:style w:type="character" w:customStyle="1" w:styleId="apple-converted-space">
    <w:name w:val="apple-converted-space"/>
    <w:basedOn w:val="a0"/>
    <w:uiPriority w:val="99"/>
    <w:rsid w:val="001A6F5F"/>
    <w:rPr>
      <w:rFonts w:ascii="Times New Roman" w:hAnsi="Times New Roman" w:cs="Times New Roman" w:hint="default"/>
    </w:rPr>
  </w:style>
  <w:style w:type="character" w:customStyle="1" w:styleId="11">
    <w:name w:val="Название Знак1"/>
    <w:basedOn w:val="a0"/>
    <w:link w:val="af1"/>
    <w:uiPriority w:val="99"/>
    <w:locked/>
    <w:rsid w:val="001A6F5F"/>
    <w:rPr>
      <w:rFonts w:ascii="Times New Roman" w:eastAsia="Calibri" w:hAnsi="Times New Roman" w:cs="Times New Roman"/>
      <w:sz w:val="28"/>
      <w:szCs w:val="20"/>
    </w:rPr>
  </w:style>
  <w:style w:type="character" w:customStyle="1" w:styleId="st">
    <w:name w:val="st"/>
    <w:basedOn w:val="a0"/>
    <w:rsid w:val="001A6F5F"/>
  </w:style>
  <w:style w:type="character" w:customStyle="1" w:styleId="2b">
    <w:name w:val="Основной шрифт абзаца2"/>
    <w:rsid w:val="001A6F5F"/>
  </w:style>
  <w:style w:type="character" w:customStyle="1" w:styleId="3Exact">
    <w:name w:val="Основной текст (3) Exact"/>
    <w:basedOn w:val="a0"/>
    <w:locked/>
    <w:rsid w:val="001A6F5F"/>
    <w:rPr>
      <w:rFonts w:ascii="Segoe UI" w:eastAsia="Segoe UI" w:hAnsi="Segoe UI" w:cs="Segoe UI" w:hint="default"/>
      <w:spacing w:val="62"/>
      <w:shd w:val="clear" w:color="auto" w:fill="FFFFFF"/>
    </w:rPr>
  </w:style>
  <w:style w:type="character" w:customStyle="1" w:styleId="12">
    <w:name w:val="Схема документа Знак1"/>
    <w:basedOn w:val="a0"/>
    <w:link w:val="af5"/>
    <w:uiPriority w:val="99"/>
    <w:semiHidden/>
    <w:locked/>
    <w:rsid w:val="001A6F5F"/>
    <w:rPr>
      <w:rFonts w:ascii="Tahoma" w:eastAsia="Times New Roman" w:hAnsi="Tahoma" w:cs="Tahoma"/>
      <w:b/>
      <w:sz w:val="28"/>
      <w:szCs w:val="28"/>
      <w:shd w:val="clear" w:color="auto" w:fill="000080"/>
    </w:rPr>
  </w:style>
  <w:style w:type="character" w:customStyle="1" w:styleId="WW8Num1z0">
    <w:name w:val="WW8Num1z0"/>
    <w:rsid w:val="001A6F5F"/>
  </w:style>
  <w:style w:type="character" w:customStyle="1" w:styleId="WW8Num1z1">
    <w:name w:val="WW8Num1z1"/>
    <w:rsid w:val="001A6F5F"/>
  </w:style>
  <w:style w:type="character" w:customStyle="1" w:styleId="WW8Num1z2">
    <w:name w:val="WW8Num1z2"/>
    <w:rsid w:val="001A6F5F"/>
  </w:style>
  <w:style w:type="character" w:customStyle="1" w:styleId="WW8Num1z3">
    <w:name w:val="WW8Num1z3"/>
    <w:rsid w:val="001A6F5F"/>
  </w:style>
  <w:style w:type="character" w:customStyle="1" w:styleId="WW8Num1z4">
    <w:name w:val="WW8Num1z4"/>
    <w:rsid w:val="001A6F5F"/>
  </w:style>
  <w:style w:type="character" w:customStyle="1" w:styleId="WW8Num1z5">
    <w:name w:val="WW8Num1z5"/>
    <w:rsid w:val="001A6F5F"/>
  </w:style>
  <w:style w:type="character" w:customStyle="1" w:styleId="WW8Num1z6">
    <w:name w:val="WW8Num1z6"/>
    <w:rsid w:val="001A6F5F"/>
  </w:style>
  <w:style w:type="character" w:customStyle="1" w:styleId="WW8Num1z7">
    <w:name w:val="WW8Num1z7"/>
    <w:rsid w:val="001A6F5F"/>
  </w:style>
  <w:style w:type="character" w:customStyle="1" w:styleId="WW8Num1z8">
    <w:name w:val="WW8Num1z8"/>
    <w:rsid w:val="001A6F5F"/>
  </w:style>
  <w:style w:type="character" w:customStyle="1" w:styleId="1a">
    <w:name w:val="Основной шрифт абзаца1"/>
    <w:rsid w:val="001A6F5F"/>
  </w:style>
  <w:style w:type="table" w:styleId="affd">
    <w:name w:val="Table Grid"/>
    <w:basedOn w:val="a1"/>
    <w:rsid w:val="001A6F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9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8"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6" Type="http://schemas.openxmlformats.org/officeDocument/2006/relationships/hyperlink" Target="consultantplus://offline/ref=03BDDA7C2D73F7A02C94DAB0618054B73DCC5D6A35EFEB337473BB0F8B70EAC5D27B257E4FC249F3E6793CF2E9A3E28C6F14F3CF8EBCA639c1SFC" TargetMode="External"/><Relationship Id="rId39"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3" Type="http://schemas.openxmlformats.org/officeDocument/2006/relationships/webSettings" Target="webSettings.xml"/><Relationship Id="rId21" Type="http://schemas.openxmlformats.org/officeDocument/2006/relationships/hyperlink" Target="consultantplus://offline/ref=03BDDA7C2D73F7A02C94DAB0618054B73DCC5D6A35EFEB337473BB0F8B70EAC5D27B257E4FC34DF9E0793CF2E9A3E28C6F14F3CF8EBCA639c1SFC" TargetMode="External"/><Relationship Id="rId34" Type="http://schemas.openxmlformats.org/officeDocument/2006/relationships/hyperlink" Target="consultantplus://offline/ref=03BDDA7C2D73F7A02C94DAB0618054B738CA5B6A37EDEB337473BB0F8B70EAC5C07B7D724DC557F0E56C6AA3AFcFS5C" TargetMode="External"/><Relationship Id="rId42" Type="http://schemas.openxmlformats.org/officeDocument/2006/relationships/hyperlink" Target="consultantplus://offline/ref=03BDDA7C2D73F7A02C94DAB0618054B738CA5B6A37EDEB337473BB0F8B70EAC5C07B7D724DC557F0E56C6AA3AFcFS5C" TargetMode="External"/><Relationship Id="rId47" Type="http://schemas.openxmlformats.org/officeDocument/2006/relationships/hyperlink" Target="consultantplus://offline/ref=03BDDA7C2D73F7A02C94DAB0618054B73DCA5D6C31EBEB337473BB0F8B70EAC5C07B7D724DC557F0E56C6AA3AFcFS5C" TargetMode="External"/><Relationship Id="rId50" Type="http://schemas.openxmlformats.org/officeDocument/2006/relationships/hyperlink" Target="consultantplus://offline/ref=03BDDA7C2D73F7A02C94DAB0618054B73DCA5F6F30E9EB337473BB0F8B70EAC5D27B257E4FC049F1E5793CF2E9A3E28C6F14F3CF8EBCA639c1SFC" TargetMode="External"/><Relationship Id="rId7"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2"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7" Type="http://schemas.openxmlformats.org/officeDocument/2006/relationships/hyperlink" Target="consultantplus://offline/ref=03BDDA7C2D73F7A02C94DAB0618054B73DCC5D6A35EFEB337473BB0F8B70EAC5D27B257E4FC340F6ED793CF2E9A3E28C6F14F3CF8EBCA639c1SFC" TargetMode="External"/><Relationship Id="rId25"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33" Type="http://schemas.openxmlformats.org/officeDocument/2006/relationships/hyperlink" Target="consultantplus://offline/ref=03BDDA7C2D73F7A02C94DAB0618054B738CA5B6A37EDEB337473BB0F8B70EAC5C07B7D724DC557F0E56C6AA3AFcFS5C" TargetMode="External"/><Relationship Id="rId38" Type="http://schemas.openxmlformats.org/officeDocument/2006/relationships/hyperlink" Target="consultantplus://offline/ref=03BDDA7C2D73F7A02C94DAB0618054B73DCA5D6C31EDEB337473BB0F8B70EAC5C07B7D724DC557F0E56C6AA3AFcFS5C" TargetMode="External"/><Relationship Id="rId46" Type="http://schemas.openxmlformats.org/officeDocument/2006/relationships/hyperlink" Target="consultantplus://offline/ref=03BDDA7C2D73F7A02C94DAB0618054B73DCA5D6C31EBEB337473BB0F8B70EAC5C07B7D724DC557F0E56C6AA3AFcFS5C" TargetMode="External"/><Relationship Id="rId2" Type="http://schemas.openxmlformats.org/officeDocument/2006/relationships/settings" Target="settings.xml"/><Relationship Id="rId16"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0"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9" Type="http://schemas.openxmlformats.org/officeDocument/2006/relationships/hyperlink" Target="consultantplus://offline/ref=03BDDA7C2D73F7A02C94DAB0618054B73DCC5D6A35EFEB337473BB0F8B70EAC5D27B257E4FC34EF3E5793CF2E9A3E28C6F14F3CF8EBCA639c1SFC" TargetMode="External"/><Relationship Id="rId41" Type="http://schemas.openxmlformats.org/officeDocument/2006/relationships/hyperlink" Target="consultantplus://offline/ref=03BDDA7C2D73F7A02C94DAB0618054B738CA5B6A37EDEB337473BB0F8B70EAC5C07B7D724DC557F0E56C6AA3AFcFS5C" TargetMode="External"/><Relationship Id="rId1" Type="http://schemas.openxmlformats.org/officeDocument/2006/relationships/styles" Target="styles.xml"/><Relationship Id="rId6"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1"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4"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32" Type="http://schemas.openxmlformats.org/officeDocument/2006/relationships/hyperlink" Target="consultantplus://offline/ref=03BDDA7C2D73F7A02C94DAB0618054B73DCC5D6A35EFEB337473BB0F8B70EAC5D27B257E4FC341F2E1793CF2E9A3E28C6F14F3CF8EBCA639c1SFC" TargetMode="External"/><Relationship Id="rId37"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40"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45" Type="http://schemas.openxmlformats.org/officeDocument/2006/relationships/hyperlink" Target="consultantplus://offline/ref=03BDDA7C2D73F7A02C94DAB0618054B73DCA5D6C31EBEB337473BB0F8B70EAC5C07B7D724DC557F0E56C6AA3AFcFS5C" TargetMode="External"/><Relationship Id="rId53" Type="http://schemas.openxmlformats.org/officeDocument/2006/relationships/theme" Target="theme/theme1.xml"/><Relationship Id="rId5" Type="http://schemas.openxmlformats.org/officeDocument/2006/relationships/hyperlink" Target="consultantplus://offline/ref=A7896285B32E53E358893D05FCC41BD69318029D0E2F2B0B0609C123CE76062CF51252070F6A3A511D5BF053D2C05CCD8595DF08069F0AFEi4gBH" TargetMode="External"/><Relationship Id="rId15"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3" Type="http://schemas.openxmlformats.org/officeDocument/2006/relationships/hyperlink" Target="consultantplus://offline/ref=03BDDA7C2D73F7A02C94DAB0618054B73DCC5D6A35EFEB337473BB0F8B70EAC5D27B257E4FC34DF9E0793CF2E9A3E28C6F14F3CF8EBCA639c1SFC" TargetMode="External"/><Relationship Id="rId28" Type="http://schemas.openxmlformats.org/officeDocument/2006/relationships/hyperlink" Target="consultantplus://offline/ref=03BDDA7C2D73F7A02C94DAB0618054B73DCC5D6A35EFEB337473BB0F8B70EAC5D27B257E4FC34FF4EC793CF2E9A3E28C6F14F3CF8EBCA639c1SFC" TargetMode="External"/><Relationship Id="rId36"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49" Type="http://schemas.openxmlformats.org/officeDocument/2006/relationships/hyperlink" Target="consultantplus://offline/ref=03BDDA7C2D73F7A02C94DAB0618054B73DCA5D6C31EBEB337473BB0F8B70EAC5C07B7D724DC557F0E56C6AA3AFcFS5C" TargetMode="External"/><Relationship Id="rId10"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9"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31" Type="http://schemas.openxmlformats.org/officeDocument/2006/relationships/hyperlink" Target="consultantplus://offline/ref=03BDDA7C2D73F7A02C94DAB0618054B73DCC5D6A35EFEB337473BB0F8B70EAC5D27B257E4FC34CF8E7793CF2E9A3E28C6F14F3CF8EBCA639c1SFC" TargetMode="External"/><Relationship Id="rId44"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52" Type="http://schemas.openxmlformats.org/officeDocument/2006/relationships/fontTable" Target="fontTable.xml"/><Relationship Id="rId4" Type="http://schemas.openxmlformats.org/officeDocument/2006/relationships/hyperlink" Target="consultantplus://offline/ref=A7896285B32E53E358893D05FCC41BD69318029D0E2F2B0B0609C123CE76062CF51252040A613E5C4A01E0579B9751D1858FC10E189Fi0gBH" TargetMode="External"/><Relationship Id="rId9"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14"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2"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27"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30" Type="http://schemas.openxmlformats.org/officeDocument/2006/relationships/hyperlink" Target="consultantplus://offline/ref=03BDDA7C2D73F7A02C94DAB0618054B73DCC5D6A35EFEB337473BB0F8B70EAC5D27B257E4FC34FF4EC793CF2E9A3E28C6F14F3CF8EBCA639c1SFC" TargetMode="External"/><Relationship Id="rId35"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43" Type="http://schemas.openxmlformats.org/officeDocument/2006/relationships/hyperlink" Target="consultantplus://offline/ref=03BDDA7C2D73F7A02C94DAB0618054B73DCA5D6C31EDEB337473BB0F8B70EAC5C07B7D724DC557F0E56C6AA3AFcFS5C" TargetMode="External"/><Relationship Id="rId48" Type="http://schemas.openxmlformats.org/officeDocument/2006/relationships/hyperlink" Target="consultantplus://offline/ref=03BDDA7C2D73F7A02C94DAB0618054B73DCA5D6C31EBEB337473BB0F8B70EAC5C07B7D724DC557F0E56C6AA3AFcFS5C" TargetMode="External"/><Relationship Id="rId8" Type="http://schemas.openxmlformats.org/officeDocument/2006/relationships/hyperlink" Target="file:///C:\Users\&#1042;&#1086;&#1083;&#1096;&#1077;&#1073;&#1085;&#1080;&#1082;\Downloads\&#8470;40%20&#1054;%20&#1074;&#1085;&#1077;&#1089;&#1077;&#1085;&#1080;&#1080;%20&#1080;&#1079;&#1084;&#1077;&#1085;&#1077;&#1085;&#1080;&#1081;%20&#1074;%20&#1088;&#1072;&#1089;&#1087;&#1086;&#1088;&#1103;&#1078;&#1077;&#1085;&#1080;&#1077;%20&#1087;&#1086;%20&#1089;&#1072;&#1085;&#1082;&#1094;.doc" TargetMode="External"/><Relationship Id="rId51" Type="http://schemas.openxmlformats.org/officeDocument/2006/relationships/hyperlink" Target="consultantplus://offline/ref=03BDDA7C2D73F7A02C94DAB0618054B73DCA5F6F30E9EB337473BB0F8B70EAC5D27B257E4FC049F1E5793CF2E9A3E28C6F14F3CF8EBCA639c1S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13622</Words>
  <Characters>77648</Characters>
  <Application>Microsoft Office Word</Application>
  <DocSecurity>0</DocSecurity>
  <Lines>647</Lines>
  <Paragraphs>182</Paragraphs>
  <ScaleCrop>false</ScaleCrop>
  <Company>Reanimator Extreme Edition</Company>
  <LinksUpToDate>false</LinksUpToDate>
  <CharactersWithSpaces>91088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2024-01-18T09:05:00Z</dcterms:created>
  <dcterms:modified xsi:type="dcterms:W3CDTF">2024-01-18T09:05:00Z</dcterms:modified>
</cp:coreProperties>
</file>