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28" w:rsidRPr="00114D28" w:rsidRDefault="00114D28" w:rsidP="00F51B92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1B92" w:rsidRPr="00F51B92" w:rsidRDefault="00F51B92" w:rsidP="00114D28">
      <w:pPr>
        <w:tabs>
          <w:tab w:val="left" w:pos="694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1B92">
        <w:rPr>
          <w:rFonts w:ascii="Times New Roman" w:eastAsia="Times New Roman" w:hAnsi="Times New Roman" w:cs="Times New Roman"/>
          <w:b/>
          <w:sz w:val="26"/>
          <w:szCs w:val="26"/>
        </w:rPr>
        <w:t>ПАМЯТКА</w:t>
      </w:r>
    </w:p>
    <w:p w:rsidR="00114D28" w:rsidRPr="00F51B92" w:rsidRDefault="00114D28" w:rsidP="00F51B92">
      <w:pPr>
        <w:tabs>
          <w:tab w:val="left" w:pos="6946"/>
        </w:tabs>
        <w:spacing w:after="0" w:line="240" w:lineRule="exact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Times New Roman" w:hAnsi="PT Astra Serif" w:cs="Times New Roman"/>
          <w:sz w:val="26"/>
          <w:szCs w:val="26"/>
        </w:rPr>
        <w:t xml:space="preserve">молодым семьям – участникам </w:t>
      </w:r>
      <w:r w:rsidRPr="00F51B92">
        <w:rPr>
          <w:rFonts w:ascii="PT Astra Serif" w:eastAsia="Calibri" w:hAnsi="PT Astra Serif" w:cs="Times New Roman"/>
          <w:sz w:val="26"/>
          <w:szCs w:val="26"/>
        </w:rPr>
        <w:t>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</w:t>
      </w:r>
    </w:p>
    <w:p w:rsidR="00114D28" w:rsidRPr="00F51B92" w:rsidRDefault="00114D28" w:rsidP="00114D28">
      <w:pPr>
        <w:tabs>
          <w:tab w:val="left" w:pos="6946"/>
        </w:tabs>
        <w:spacing w:after="0" w:line="240" w:lineRule="exac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004A43" w:rsidRPr="00F51B92" w:rsidRDefault="00114D28" w:rsidP="00571036">
      <w:pPr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Times New Roman" w:hAnsi="PT Astra Serif" w:cs="Times New Roman"/>
          <w:sz w:val="26"/>
          <w:szCs w:val="26"/>
        </w:rPr>
        <w:t>«</w:t>
      </w:r>
      <w:r w:rsidRPr="00F51B92">
        <w:rPr>
          <w:rFonts w:ascii="PT Astra Serif" w:eastAsia="Calibri" w:hAnsi="PT Astra Serif" w:cs="Times New Roman"/>
          <w:sz w:val="26"/>
          <w:szCs w:val="26"/>
        </w:rPr>
        <w:t xml:space="preserve">С </w:t>
      </w:r>
      <w:r w:rsidR="006E5FF6" w:rsidRPr="00F51B92">
        <w:rPr>
          <w:rFonts w:ascii="PT Astra Serif" w:eastAsia="Calibri" w:hAnsi="PT Astra Serif" w:cs="Times New Roman"/>
          <w:sz w:val="26"/>
          <w:szCs w:val="26"/>
        </w:rPr>
        <w:t xml:space="preserve">1 января </w:t>
      </w:r>
      <w:r w:rsidR="002753ED" w:rsidRPr="00F51B92">
        <w:rPr>
          <w:rFonts w:ascii="PT Astra Serif" w:eastAsia="Calibri" w:hAnsi="PT Astra Serif" w:cs="Times New Roman"/>
          <w:sz w:val="26"/>
          <w:szCs w:val="26"/>
        </w:rPr>
        <w:t xml:space="preserve">2024 </w:t>
      </w:r>
      <w:r w:rsidR="006E5FF6" w:rsidRPr="00F51B92">
        <w:rPr>
          <w:rFonts w:ascii="PT Astra Serif" w:eastAsia="Calibri" w:hAnsi="PT Astra Serif" w:cs="Times New Roman"/>
          <w:sz w:val="26"/>
          <w:szCs w:val="26"/>
        </w:rPr>
        <w:t xml:space="preserve">года </w:t>
      </w:r>
      <w:r w:rsidR="006B081F" w:rsidRPr="00F51B92">
        <w:rPr>
          <w:rFonts w:ascii="PT Astra Serif" w:eastAsia="Calibri" w:hAnsi="PT Astra Serif" w:cs="Times New Roman"/>
          <w:sz w:val="26"/>
          <w:szCs w:val="26"/>
        </w:rPr>
        <w:t>реализация мероприятия по обеспечению жильем молодых семей осуществляется в рамках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края».</w:t>
      </w:r>
    </w:p>
    <w:p w:rsidR="002753ED" w:rsidRPr="00F51B92" w:rsidRDefault="002753ED" w:rsidP="00571036">
      <w:pPr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>Молодые семьи, признанные ранее в установленном порядке участниками подпрограммы 1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</w:t>
      </w:r>
      <w:r w:rsidR="006E5FF6" w:rsidRPr="00F51B92">
        <w:rPr>
          <w:rFonts w:ascii="PT Astra Serif" w:eastAsia="Calibri" w:hAnsi="PT Astra Serif" w:cs="Times New Roman"/>
          <w:sz w:val="26"/>
          <w:szCs w:val="26"/>
        </w:rPr>
        <w:t xml:space="preserve">ая от 15 июня </w:t>
      </w:r>
      <w:r w:rsidRPr="00F51B92">
        <w:rPr>
          <w:rFonts w:ascii="PT Astra Serif" w:eastAsia="Calibri" w:hAnsi="PT Astra Serif" w:cs="Times New Roman"/>
          <w:sz w:val="26"/>
          <w:szCs w:val="26"/>
        </w:rPr>
        <w:t xml:space="preserve">2020 </w:t>
      </w:r>
      <w:r w:rsidR="006E5FF6" w:rsidRPr="00F51B92">
        <w:rPr>
          <w:rFonts w:ascii="PT Astra Serif" w:eastAsia="Calibri" w:hAnsi="PT Astra Serif" w:cs="Times New Roman"/>
          <w:sz w:val="26"/>
          <w:szCs w:val="26"/>
        </w:rPr>
        <w:t xml:space="preserve">года </w:t>
      </w:r>
      <w:r w:rsidRPr="00F51B92">
        <w:rPr>
          <w:rFonts w:ascii="PT Astra Serif" w:eastAsia="Calibri" w:hAnsi="PT Astra Serif" w:cs="Times New Roman"/>
          <w:sz w:val="26"/>
          <w:szCs w:val="26"/>
        </w:rPr>
        <w:t>№ 266, и не реализовавшие свое право на п</w:t>
      </w:r>
      <w:r w:rsidR="006E5FF6" w:rsidRPr="00F51B92">
        <w:rPr>
          <w:rFonts w:ascii="PT Astra Serif" w:eastAsia="Calibri" w:hAnsi="PT Astra Serif" w:cs="Times New Roman"/>
          <w:sz w:val="26"/>
          <w:szCs w:val="26"/>
        </w:rPr>
        <w:t xml:space="preserve">олучение социальной выплаты, с 1 января </w:t>
      </w:r>
      <w:r w:rsidRPr="00F51B92">
        <w:rPr>
          <w:rFonts w:ascii="PT Astra Serif" w:eastAsia="Calibri" w:hAnsi="PT Astra Serif" w:cs="Times New Roman"/>
          <w:sz w:val="26"/>
          <w:szCs w:val="26"/>
        </w:rPr>
        <w:t xml:space="preserve">2024 </w:t>
      </w:r>
      <w:r w:rsidR="006E5FF6" w:rsidRPr="00F51B92">
        <w:rPr>
          <w:rFonts w:ascii="PT Astra Serif" w:eastAsia="Calibri" w:hAnsi="PT Astra Serif" w:cs="Times New Roman"/>
          <w:sz w:val="26"/>
          <w:szCs w:val="26"/>
        </w:rPr>
        <w:t xml:space="preserve">года </w:t>
      </w:r>
      <w:r w:rsidRPr="00F51B92">
        <w:rPr>
          <w:rFonts w:ascii="PT Astra Serif" w:eastAsia="Calibri" w:hAnsi="PT Astra Serif" w:cs="Times New Roman"/>
          <w:sz w:val="26"/>
          <w:szCs w:val="26"/>
        </w:rPr>
        <w:t>становятся участниками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 на предусмотренных в нем условиях.</w:t>
      </w:r>
    </w:p>
    <w:p w:rsidR="002753ED" w:rsidRPr="00F51B92" w:rsidRDefault="002753ED" w:rsidP="002753ED">
      <w:pPr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 xml:space="preserve">Кроме того, с 1 января текущего года </w:t>
      </w:r>
      <w:r w:rsidR="00114D28" w:rsidRPr="00F51B92">
        <w:rPr>
          <w:rFonts w:ascii="PT Astra Serif" w:eastAsia="Calibri" w:hAnsi="PT Astra Serif" w:cs="Times New Roman"/>
          <w:sz w:val="26"/>
          <w:szCs w:val="26"/>
        </w:rPr>
        <w:t>вступили в силу изменения</w:t>
      </w:r>
      <w:r w:rsidR="00571036" w:rsidRPr="00F51B92">
        <w:rPr>
          <w:rFonts w:ascii="PT Astra Serif" w:eastAsia="Calibri" w:hAnsi="PT Astra Serif" w:cs="Times New Roman"/>
          <w:sz w:val="26"/>
          <w:szCs w:val="26"/>
        </w:rPr>
        <w:t>, внесенные</w:t>
      </w:r>
      <w:r w:rsidR="00114D28" w:rsidRPr="00F51B92">
        <w:rPr>
          <w:rFonts w:ascii="PT Astra Serif" w:eastAsia="Calibri" w:hAnsi="PT Astra Serif" w:cs="Times New Roman"/>
          <w:sz w:val="26"/>
          <w:szCs w:val="26"/>
        </w:rPr>
        <w:t xml:space="preserve"> в </w:t>
      </w:r>
      <w:r w:rsidRPr="00F51B92">
        <w:rPr>
          <w:rFonts w:ascii="PT Astra Serif" w:eastAsia="Calibri" w:hAnsi="PT Astra Serif" w:cs="Times New Roman"/>
          <w:sz w:val="26"/>
          <w:szCs w:val="26"/>
        </w:rPr>
        <w:t xml:space="preserve">Порядок реализации некоторых мероприятий </w:t>
      </w:r>
      <w:r w:rsidR="00114D28" w:rsidRPr="00F51B92">
        <w:rPr>
          <w:rFonts w:ascii="PT Astra Serif" w:eastAsia="Calibri" w:hAnsi="PT Astra Serif" w:cs="Times New Roman"/>
          <w:sz w:val="26"/>
          <w:szCs w:val="26"/>
        </w:rPr>
        <w:t>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 (далее – «</w:t>
      </w:r>
      <w:r w:rsidR="000670F2" w:rsidRPr="00F51B92">
        <w:rPr>
          <w:rFonts w:ascii="PT Astra Serif" w:eastAsia="Calibri" w:hAnsi="PT Astra Serif" w:cs="Times New Roman"/>
          <w:sz w:val="26"/>
          <w:szCs w:val="26"/>
        </w:rPr>
        <w:t>Порядок</w:t>
      </w:r>
      <w:r w:rsidR="00114D28" w:rsidRPr="00F51B92">
        <w:rPr>
          <w:rFonts w:ascii="PT Astra Serif" w:eastAsia="Calibri" w:hAnsi="PT Astra Serif" w:cs="Times New Roman"/>
          <w:sz w:val="26"/>
          <w:szCs w:val="26"/>
        </w:rPr>
        <w:t xml:space="preserve">»), а именно: </w:t>
      </w:r>
    </w:p>
    <w:p w:rsidR="002753ED" w:rsidRPr="00F51B92" w:rsidRDefault="00114D28" w:rsidP="005566F5">
      <w:pPr>
        <w:suppressAutoHyphens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PT Astra Serif" w:eastAsia="Calibri" w:hAnsi="PT Astra Serif" w:cs="Times New Roman"/>
          <w:b/>
          <w:i/>
          <w:sz w:val="26"/>
          <w:szCs w:val="26"/>
        </w:rPr>
      </w:pPr>
      <w:r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1) </w:t>
      </w:r>
      <w:r w:rsidR="002753E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Молодая семья может подтвердить наличие собственных средств</w:t>
      </w:r>
      <w:r w:rsidR="005566F5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, достаточных для оплаты расчетной (средней) стоимости жилья в части, превышающей размер предоставляемой социальной выплаты, в том числе </w:t>
      </w:r>
      <w:r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</w:t>
      </w:r>
      <w:r w:rsidR="005566F5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нотариально заверенным предварительным</w:t>
      </w:r>
      <w:r w:rsidR="002753E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договор</w:t>
      </w:r>
      <w:r w:rsidR="005566F5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ом</w:t>
      </w:r>
      <w:r w:rsidR="002753E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займа либо договор</w:t>
      </w:r>
      <w:r w:rsidR="005566F5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ом</w:t>
      </w:r>
      <w:r w:rsidR="002753E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займа с отлаг</w:t>
      </w:r>
      <w:r w:rsidR="005566F5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ательными условиями, заключенным</w:t>
      </w:r>
      <w:r w:rsidR="002753E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членом (членами) молодой семьи с организацией или физическим лицом, с указанием цели и срока предоставления займа и выписка из банковского лицевого счета таких организации или физического лица о сумме находящихся на данном счете денежных средств в размере не менее суммы займа, указанной в одном из обозначенных договоров займа</w:t>
      </w:r>
      <w:r w:rsidR="004972B4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, а также отчетом независимого оценщика или оценочной компании об оценке рыночной стоимости транспортных средств, находящихся в собственности члена (членов) молодой семьи, составленный в соответствии с требованиями законодательства Российской Федерации об оценочной деятельности, а также копии паспортов указанных транспортных средств.</w:t>
      </w:r>
    </w:p>
    <w:p w:rsidR="00620271" w:rsidRPr="00F51B92" w:rsidRDefault="000B0B9B" w:rsidP="005566F5">
      <w:pPr>
        <w:suppressAutoHyphens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>С внесением указанного и</w:t>
      </w:r>
      <w:r w:rsidR="003E2FF7" w:rsidRPr="00F51B92">
        <w:rPr>
          <w:rFonts w:ascii="PT Astra Serif" w:eastAsia="Calibri" w:hAnsi="PT Astra Serif" w:cs="Times New Roman"/>
          <w:sz w:val="26"/>
          <w:szCs w:val="26"/>
        </w:rPr>
        <w:t>зменения у молодых семей появила</w:t>
      </w:r>
      <w:r w:rsidRPr="00F51B92">
        <w:rPr>
          <w:rFonts w:ascii="PT Astra Serif" w:eastAsia="Calibri" w:hAnsi="PT Astra Serif" w:cs="Times New Roman"/>
          <w:sz w:val="26"/>
          <w:szCs w:val="26"/>
        </w:rPr>
        <w:t xml:space="preserve">сь дополнительная возможность </w:t>
      </w:r>
      <w:r w:rsidR="003E2FF7" w:rsidRPr="00F51B92">
        <w:rPr>
          <w:rFonts w:ascii="PT Astra Serif" w:eastAsia="Calibri" w:hAnsi="PT Astra Serif" w:cs="Times New Roman"/>
          <w:sz w:val="26"/>
          <w:szCs w:val="26"/>
        </w:rPr>
        <w:t>подтверждения наличия собственных средств.</w:t>
      </w:r>
    </w:p>
    <w:p w:rsidR="004972B4" w:rsidRPr="00F51B92" w:rsidRDefault="00114D28" w:rsidP="004972B4">
      <w:pPr>
        <w:widowControl w:val="0"/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b/>
          <w:i/>
          <w:sz w:val="26"/>
          <w:szCs w:val="26"/>
        </w:rPr>
      </w:pPr>
      <w:r w:rsidRPr="00F51B92">
        <w:rPr>
          <w:rFonts w:ascii="PT Astra Serif" w:eastAsia="Calibri" w:hAnsi="PT Astra Serif" w:cs="Times New Roman"/>
          <w:b/>
          <w:i/>
          <w:sz w:val="26"/>
          <w:szCs w:val="26"/>
        </w:rPr>
        <w:t>2) </w:t>
      </w:r>
      <w:proofErr w:type="gramStart"/>
      <w:r w:rsidR="004972B4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В</w:t>
      </w:r>
      <w:proofErr w:type="gramEnd"/>
      <w:r w:rsidR="004972B4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случае изменения численного состава семьи (рождение (усыновление) ребенка (детей), расторжение (заключение) брака, смерть одного из членов семьи) с момента признания их органами местного самоуправления участниками подпрограммы молодая семья в течение 55 рабочих дней представляет в орган местного самоуправления, признавший ее участницей подпрограммы, заявление о произошедших изменениях и </w:t>
      </w:r>
      <w:r w:rsidR="00030133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документы, указанные в пунктах 3.5, 3.5-1, 3.5-2 Порядка</w:t>
      </w:r>
      <w:r w:rsidR="004972B4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.</w:t>
      </w:r>
    </w:p>
    <w:p w:rsidR="004972B4" w:rsidRPr="00F51B92" w:rsidRDefault="00114D28" w:rsidP="004972B4">
      <w:pPr>
        <w:widowControl w:val="0"/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 xml:space="preserve">Таким образом, срок предоставления </w:t>
      </w:r>
      <w:r w:rsidR="004972B4" w:rsidRPr="00F51B92">
        <w:rPr>
          <w:rFonts w:ascii="PT Astra Serif" w:eastAsia="Calibri" w:hAnsi="PT Astra Serif" w:cs="Times New Roman"/>
          <w:sz w:val="26"/>
          <w:szCs w:val="26"/>
        </w:rPr>
        <w:t>молодыми семьями документов при изменении численного состава семьи увеличен с 35 до 55 рабочих дней.</w:t>
      </w:r>
    </w:p>
    <w:p w:rsidR="00030133" w:rsidRPr="00F51B92" w:rsidRDefault="006E5FF6" w:rsidP="00030133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PT Astra Serif" w:eastAsia="Calibri" w:hAnsi="PT Astra Serif" w:cs="Times New Roman"/>
          <w:b/>
          <w:i/>
          <w:sz w:val="26"/>
          <w:szCs w:val="26"/>
        </w:rPr>
      </w:pPr>
      <w:r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3) </w:t>
      </w:r>
      <w:proofErr w:type="gramStart"/>
      <w:r w:rsidR="00030133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В</w:t>
      </w:r>
      <w:proofErr w:type="gramEnd"/>
      <w:r w:rsidR="00030133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случае непредставления в установленный срок указанных документов, </w:t>
      </w:r>
      <w:r w:rsidR="00030133" w:rsidRPr="00F51B92">
        <w:rPr>
          <w:rFonts w:ascii="PT Astra Serif" w:eastAsia="Calibri" w:hAnsi="PT Astra Serif" w:cs="Times New Roman"/>
          <w:b/>
          <w:i/>
          <w:sz w:val="26"/>
          <w:szCs w:val="26"/>
        </w:rPr>
        <w:lastRenderedPageBreak/>
        <w:t>(при наличии у органа местного самоуправления документально подтвержденных сведений о произошедших изменениях, определенных в пунктах 3.5, 3.5-1, 3.5-2 Порядка) или представления не в полном объеме таких документов, орган местного самоуправления вправе</w:t>
      </w:r>
      <w:r w:rsidR="00230B97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снять молодую семью с учета в качестве участника регионального проекта.</w:t>
      </w:r>
    </w:p>
    <w:p w:rsidR="00E3481B" w:rsidRPr="00F51B92" w:rsidRDefault="00E3481B" w:rsidP="00030133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>Таким образом, если в составе молодой семьи произошли изменения и молодая семья не уведомила об этом орган местного самоуправления в течении 55 рабочих дней</w:t>
      </w:r>
      <w:r w:rsidR="001E0BF2" w:rsidRPr="00F51B92">
        <w:rPr>
          <w:rFonts w:ascii="PT Astra Serif" w:eastAsia="Calibri" w:hAnsi="PT Astra Serif" w:cs="Times New Roman"/>
          <w:sz w:val="26"/>
          <w:szCs w:val="26"/>
        </w:rPr>
        <w:t xml:space="preserve"> (в случае, если у органа местного самоуправления имеются документально подтвержденные сведения об изменениях состава молодой семьи)</w:t>
      </w:r>
      <w:r w:rsidRPr="00F51B92">
        <w:rPr>
          <w:rFonts w:ascii="PT Astra Serif" w:eastAsia="Calibri" w:hAnsi="PT Astra Serif" w:cs="Times New Roman"/>
          <w:sz w:val="26"/>
          <w:szCs w:val="26"/>
        </w:rPr>
        <w:t>, данная семья исключается из списка участников регионального проекта.</w:t>
      </w:r>
    </w:p>
    <w:p w:rsidR="000670F2" w:rsidRPr="00F51B92" w:rsidRDefault="00E3481B" w:rsidP="00030133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>В</w:t>
      </w:r>
      <w:r w:rsidR="000670F2" w:rsidRPr="00F51B92">
        <w:rPr>
          <w:rFonts w:ascii="PT Astra Serif" w:eastAsia="Calibri" w:hAnsi="PT Astra Serif" w:cs="Times New Roman"/>
          <w:sz w:val="26"/>
          <w:szCs w:val="26"/>
        </w:rPr>
        <w:t xml:space="preserve"> данном случае дальнейшее участие молодой семьи в региональном проекте возможно</w:t>
      </w:r>
      <w:r w:rsidR="003E2FF7" w:rsidRPr="00F51B92">
        <w:rPr>
          <w:rFonts w:ascii="PT Astra Serif" w:eastAsia="Calibri" w:hAnsi="PT Astra Serif" w:cs="Times New Roman"/>
          <w:sz w:val="26"/>
          <w:szCs w:val="26"/>
        </w:rPr>
        <w:t>, но</w:t>
      </w:r>
      <w:r w:rsidR="000670F2" w:rsidRPr="00F51B92">
        <w:rPr>
          <w:rFonts w:ascii="PT Astra Serif" w:eastAsia="Calibri" w:hAnsi="PT Astra Serif" w:cs="Times New Roman"/>
          <w:sz w:val="26"/>
          <w:szCs w:val="26"/>
        </w:rPr>
        <w:t xml:space="preserve"> только на общих основаниях.</w:t>
      </w:r>
    </w:p>
    <w:p w:rsidR="00030133" w:rsidRPr="00F51B92" w:rsidRDefault="006E5FF6" w:rsidP="00030133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PT Astra Serif" w:hAnsi="PT Astra Serif"/>
          <w:b/>
          <w:i/>
        </w:rPr>
      </w:pPr>
      <w:r w:rsidRPr="00F51B92">
        <w:rPr>
          <w:rFonts w:ascii="PT Astra Serif" w:eastAsia="Calibri" w:hAnsi="PT Astra Serif" w:cs="Times New Roman"/>
          <w:b/>
          <w:i/>
          <w:sz w:val="26"/>
          <w:szCs w:val="26"/>
        </w:rPr>
        <w:t>4</w:t>
      </w:r>
      <w:r w:rsidR="0060087A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) Снима</w:t>
      </w:r>
      <w:r w:rsidR="000A6CA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е</w:t>
      </w:r>
      <w:r w:rsidR="0060087A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тся с учета в качестве уч</w:t>
      </w:r>
      <w:r w:rsidR="000670F2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астник</w:t>
      </w:r>
      <w:r w:rsidR="000A6CA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а</w:t>
      </w:r>
      <w:r w:rsidR="0060087A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регионального проекта молод</w:t>
      </w:r>
      <w:r w:rsidR="000A6CA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ая семья</w:t>
      </w:r>
      <w:r w:rsidR="0060087A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в случае </w:t>
      </w:r>
      <w:r w:rsidR="00030133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отказа в выдаче</w:t>
      </w:r>
      <w:r w:rsidR="0060087A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</w:t>
      </w:r>
      <w:r w:rsidR="000A6CA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ей</w:t>
      </w:r>
      <w:r w:rsidR="00030133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свидетельства о праве на получение социальной выплаты по основаниям, предусмотренным пунктом 33 Правил предоставления </w:t>
      </w:r>
      <w:r w:rsidR="0060087A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молодым семьям </w:t>
      </w:r>
      <w:r w:rsidR="00030133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социальных выплат</w:t>
      </w:r>
      <w:r w:rsidR="0060087A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на приобретение (строительство) жилья и их использования</w:t>
      </w:r>
      <w:r w:rsidR="005F736F" w:rsidRPr="00F51B92">
        <w:rPr>
          <w:rFonts w:ascii="PT Astra Serif" w:eastAsia="Calibri" w:hAnsi="PT Astra Serif" w:cs="Times New Roman"/>
          <w:b/>
          <w:i/>
          <w:sz w:val="26"/>
          <w:szCs w:val="26"/>
        </w:rPr>
        <w:t>, утвержденных постановлением Правительства Российской Федерации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A6CAD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(от 17.12.2010 № 1050).</w:t>
      </w:r>
    </w:p>
    <w:p w:rsidR="004972B4" w:rsidRPr="00F51B92" w:rsidRDefault="000A6CAD" w:rsidP="004972B4">
      <w:pPr>
        <w:widowControl w:val="0"/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>Таким образом, социальная выплата не может быть направлена на жилое помещение, приобретенное у близких родственников, а также площадью на каждого члена молодой семьи меньше учетной нормы площади жилого помещения, установленной органом местного самоуправления.</w:t>
      </w:r>
    </w:p>
    <w:p w:rsidR="00B3708C" w:rsidRPr="00F51B92" w:rsidRDefault="006E5FF6" w:rsidP="004972B4">
      <w:pPr>
        <w:widowControl w:val="0"/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b/>
          <w:i/>
          <w:sz w:val="26"/>
          <w:szCs w:val="26"/>
        </w:rPr>
      </w:pPr>
      <w:r w:rsidRPr="00F51B92">
        <w:rPr>
          <w:rFonts w:ascii="PT Astra Serif" w:eastAsia="Calibri" w:hAnsi="PT Astra Serif" w:cs="Times New Roman"/>
          <w:b/>
          <w:i/>
          <w:sz w:val="26"/>
          <w:szCs w:val="26"/>
        </w:rPr>
        <w:t>5)</w:t>
      </w:r>
      <w:r w:rsidR="00B3708C" w:rsidRPr="00F51B92">
        <w:rPr>
          <w:rFonts w:ascii="PT Astra Serif" w:eastAsia="Calibri" w:hAnsi="PT Astra Serif" w:cs="Times New Roman"/>
          <w:b/>
          <w:i/>
          <w:sz w:val="26"/>
          <w:szCs w:val="26"/>
        </w:rPr>
        <w:t xml:space="preserve"> Формирование списка молодых семей – претендентов на получение социальной выплаты осуществляется с учетом квоты для молодых семей, не относящихся к молодым семьям, поставленным на учет в качестве нуждающихся в улучшении жилищных условий до 1 марта 2005 года, или молодым семьям, имеющим трех и более детей, в размере не более 30 процентов общего количества молодых семей, включаемых в указанный список по отдельно взятому муниципальному образованию.</w:t>
      </w:r>
    </w:p>
    <w:p w:rsidR="003E2FF7" w:rsidRPr="00F51B92" w:rsidRDefault="00B3708C" w:rsidP="004972B4">
      <w:pPr>
        <w:widowControl w:val="0"/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 xml:space="preserve">Таким образом с 2024 года в список молодых семей – претендентов на получение социальной выплаты </w:t>
      </w:r>
      <w:r w:rsidR="006E5FF6" w:rsidRPr="00F51B92">
        <w:rPr>
          <w:rFonts w:ascii="PT Astra Serif" w:eastAsia="Calibri" w:hAnsi="PT Astra Serif" w:cs="Times New Roman"/>
          <w:sz w:val="26"/>
          <w:szCs w:val="26"/>
        </w:rPr>
        <w:t>включ</w:t>
      </w:r>
      <w:r w:rsidR="003E2FF7" w:rsidRPr="00F51B92">
        <w:rPr>
          <w:rFonts w:ascii="PT Astra Serif" w:eastAsia="Calibri" w:hAnsi="PT Astra Serif" w:cs="Times New Roman"/>
          <w:sz w:val="26"/>
          <w:szCs w:val="26"/>
        </w:rPr>
        <w:t>аются</w:t>
      </w:r>
      <w:r w:rsidRPr="00F51B92">
        <w:rPr>
          <w:rFonts w:ascii="PT Astra Serif" w:eastAsia="Calibri" w:hAnsi="PT Astra Serif" w:cs="Times New Roman"/>
          <w:sz w:val="26"/>
          <w:szCs w:val="26"/>
        </w:rPr>
        <w:t xml:space="preserve"> молодые </w:t>
      </w:r>
      <w:proofErr w:type="spellStart"/>
      <w:r w:rsidR="00260F96" w:rsidRPr="00F51B92">
        <w:rPr>
          <w:rFonts w:ascii="PT Astra Serif" w:eastAsia="Calibri" w:hAnsi="PT Astra Serif" w:cs="Times New Roman"/>
          <w:sz w:val="26"/>
          <w:szCs w:val="26"/>
        </w:rPr>
        <w:t>не</w:t>
      </w:r>
      <w:r w:rsidRPr="00F51B92">
        <w:rPr>
          <w:rFonts w:ascii="PT Astra Serif" w:eastAsia="Calibri" w:hAnsi="PT Astra Serif" w:cs="Times New Roman"/>
          <w:sz w:val="26"/>
          <w:szCs w:val="26"/>
        </w:rPr>
        <w:t>многодетные</w:t>
      </w:r>
      <w:proofErr w:type="spellEnd"/>
      <w:r w:rsidRPr="00F51B92">
        <w:rPr>
          <w:rFonts w:ascii="PT Astra Serif" w:eastAsia="Calibri" w:hAnsi="PT Astra Serif" w:cs="Times New Roman"/>
          <w:sz w:val="26"/>
          <w:szCs w:val="26"/>
        </w:rPr>
        <w:t xml:space="preserve"> семьи в количестве 30 процентов от общего количества молодых семей –</w:t>
      </w:r>
      <w:r w:rsidR="00260F96" w:rsidRPr="00F51B92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F51B92">
        <w:rPr>
          <w:rFonts w:ascii="PT Astra Serif" w:eastAsia="Calibri" w:hAnsi="PT Astra Serif" w:cs="Times New Roman"/>
          <w:sz w:val="26"/>
          <w:szCs w:val="26"/>
        </w:rPr>
        <w:t>претендентов на получение социальной выплаты.</w:t>
      </w:r>
    </w:p>
    <w:p w:rsidR="00B3708C" w:rsidRPr="00F51B92" w:rsidRDefault="003E2FF7" w:rsidP="004972B4">
      <w:pPr>
        <w:widowControl w:val="0"/>
        <w:suppressAutoHyphens/>
        <w:spacing w:after="0" w:line="216" w:lineRule="auto"/>
        <w:ind w:firstLine="72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51B92">
        <w:rPr>
          <w:rFonts w:ascii="PT Astra Serif" w:eastAsia="Calibri" w:hAnsi="PT Astra Serif" w:cs="Times New Roman"/>
          <w:sz w:val="26"/>
          <w:szCs w:val="26"/>
        </w:rPr>
        <w:t>Информация о вышеуказанных изменениях ра</w:t>
      </w:r>
      <w:r w:rsidR="00510A86">
        <w:rPr>
          <w:rFonts w:ascii="PT Astra Serif" w:eastAsia="Calibri" w:hAnsi="PT Astra Serif" w:cs="Times New Roman"/>
          <w:sz w:val="26"/>
          <w:szCs w:val="26"/>
        </w:rPr>
        <w:t>змещена на сайте администрации Ключевского района</w:t>
      </w:r>
      <w:bookmarkStart w:id="0" w:name="_GoBack"/>
      <w:bookmarkEnd w:id="0"/>
      <w:r w:rsidRPr="00F51B92">
        <w:rPr>
          <w:rFonts w:ascii="PT Astra Serif" w:eastAsia="Calibri" w:hAnsi="PT Astra Serif" w:cs="Times New Roman"/>
          <w:sz w:val="26"/>
          <w:szCs w:val="26"/>
        </w:rPr>
        <w:t>, на сайте управления молодежной политики и реализации программ общественного развития Алтайского края</w:t>
      </w:r>
      <w:r w:rsidR="008B0808" w:rsidRPr="00F51B92">
        <w:rPr>
          <w:rFonts w:ascii="PT Astra Serif" w:eastAsia="Calibri" w:hAnsi="PT Astra Serif" w:cs="Times New Roman"/>
          <w:sz w:val="26"/>
          <w:szCs w:val="26"/>
        </w:rPr>
        <w:t xml:space="preserve"> </w:t>
      </w:r>
      <w:hyperlink r:id="rId6" w:history="1">
        <w:r w:rsidR="008B0808" w:rsidRPr="00F51B92">
          <w:rPr>
            <w:rStyle w:val="aa"/>
            <w:rFonts w:ascii="PT Astra Serif" w:eastAsia="Calibri" w:hAnsi="PT Astra Serif" w:cs="Times New Roman"/>
            <w:sz w:val="26"/>
            <w:szCs w:val="26"/>
          </w:rPr>
          <w:t>https://altaimolodoi.ru/</w:t>
        </w:r>
      </w:hyperlink>
      <w:r w:rsidR="008B0808" w:rsidRPr="00F51B92">
        <w:rPr>
          <w:rFonts w:ascii="PT Astra Serif" w:eastAsia="Calibri" w:hAnsi="PT Astra Serif" w:cs="Times New Roman"/>
          <w:sz w:val="26"/>
          <w:szCs w:val="26"/>
        </w:rPr>
        <w:t>.</w:t>
      </w:r>
      <w:r w:rsidR="00B92C75" w:rsidRPr="00F51B92">
        <w:rPr>
          <w:rFonts w:ascii="PT Astra Serif" w:eastAsia="Calibri" w:hAnsi="PT Astra Serif" w:cs="Times New Roman"/>
          <w:sz w:val="26"/>
          <w:szCs w:val="26"/>
        </w:rPr>
        <w:t>»</w:t>
      </w:r>
    </w:p>
    <w:sectPr w:rsidR="00B3708C" w:rsidRPr="00F51B92" w:rsidSect="00510A86">
      <w:headerReference w:type="default" r:id="rId7"/>
      <w:headerReference w:type="first" r:id="rId8"/>
      <w:footnotePr>
        <w:pos w:val="beneathText"/>
      </w:footnotePr>
      <w:pgSz w:w="11905" w:h="16837" w:code="9"/>
      <w:pgMar w:top="1134" w:right="1134" w:bottom="1134" w:left="1134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81" w:rsidRDefault="00957381" w:rsidP="00114D28">
      <w:pPr>
        <w:spacing w:after="0" w:line="240" w:lineRule="auto"/>
      </w:pPr>
      <w:r>
        <w:separator/>
      </w:r>
    </w:p>
  </w:endnote>
  <w:endnote w:type="continuationSeparator" w:id="0">
    <w:p w:rsidR="00957381" w:rsidRDefault="00957381" w:rsidP="001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81" w:rsidRDefault="00957381" w:rsidP="00114D28">
      <w:pPr>
        <w:spacing w:after="0" w:line="240" w:lineRule="auto"/>
      </w:pPr>
      <w:r>
        <w:separator/>
      </w:r>
    </w:p>
  </w:footnote>
  <w:footnote w:type="continuationSeparator" w:id="0">
    <w:p w:rsidR="00957381" w:rsidRDefault="00957381" w:rsidP="001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1D" w:rsidRPr="00FD3CA0" w:rsidRDefault="00957381" w:rsidP="00FD3C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1D" w:rsidRDefault="00957381" w:rsidP="00114D28">
    <w:pPr>
      <w:spacing w:line="360" w:lineRule="auto"/>
    </w:pPr>
  </w:p>
  <w:p w:rsidR="0085331D" w:rsidRPr="003245BD" w:rsidRDefault="00957381" w:rsidP="00B32EBD">
    <w:pPr>
      <w:spacing w:line="360" w:lineRule="auto"/>
      <w:ind w:left="1276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E6"/>
    <w:rsid w:val="00004A43"/>
    <w:rsid w:val="00030133"/>
    <w:rsid w:val="00054526"/>
    <w:rsid w:val="000670F2"/>
    <w:rsid w:val="000A6CAD"/>
    <w:rsid w:val="000B0B9B"/>
    <w:rsid w:val="000B297D"/>
    <w:rsid w:val="00114D28"/>
    <w:rsid w:val="001E0BF2"/>
    <w:rsid w:val="00230B97"/>
    <w:rsid w:val="0025527E"/>
    <w:rsid w:val="00260F96"/>
    <w:rsid w:val="002753ED"/>
    <w:rsid w:val="00294643"/>
    <w:rsid w:val="002C2D45"/>
    <w:rsid w:val="002F4B3B"/>
    <w:rsid w:val="00327AB4"/>
    <w:rsid w:val="003E2FF7"/>
    <w:rsid w:val="004972B4"/>
    <w:rsid w:val="00510A86"/>
    <w:rsid w:val="005566F5"/>
    <w:rsid w:val="00571036"/>
    <w:rsid w:val="00593381"/>
    <w:rsid w:val="005F736F"/>
    <w:rsid w:val="0060087A"/>
    <w:rsid w:val="00620271"/>
    <w:rsid w:val="006B081F"/>
    <w:rsid w:val="006E5FF6"/>
    <w:rsid w:val="00827845"/>
    <w:rsid w:val="008B0808"/>
    <w:rsid w:val="00957381"/>
    <w:rsid w:val="009C7ECD"/>
    <w:rsid w:val="00B3708C"/>
    <w:rsid w:val="00B92C75"/>
    <w:rsid w:val="00BB68E6"/>
    <w:rsid w:val="00CA36B3"/>
    <w:rsid w:val="00E117C9"/>
    <w:rsid w:val="00E3481B"/>
    <w:rsid w:val="00F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A44BE-C3E2-4064-B7F7-8C7A7A42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D28"/>
  </w:style>
  <w:style w:type="paragraph" w:styleId="a5">
    <w:name w:val="footer"/>
    <w:basedOn w:val="a"/>
    <w:link w:val="a6"/>
    <w:uiPriority w:val="99"/>
    <w:unhideWhenUsed/>
    <w:rsid w:val="0011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D28"/>
  </w:style>
  <w:style w:type="paragraph" w:styleId="a7">
    <w:name w:val="List Paragraph"/>
    <w:basedOn w:val="a"/>
    <w:uiPriority w:val="34"/>
    <w:qFormat/>
    <w:rsid w:val="002753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C7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B0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aimolodo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Бутина</dc:creator>
  <cp:keywords/>
  <dc:description/>
  <cp:lastModifiedBy>Urist1</cp:lastModifiedBy>
  <cp:revision>3</cp:revision>
  <cp:lastPrinted>2024-03-29T08:43:00Z</cp:lastPrinted>
  <dcterms:created xsi:type="dcterms:W3CDTF">2024-01-25T07:28:00Z</dcterms:created>
  <dcterms:modified xsi:type="dcterms:W3CDTF">2024-03-29T08:43:00Z</dcterms:modified>
</cp:coreProperties>
</file>